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33" w:rsidRPr="00820E29" w:rsidRDefault="00CD5033" w:rsidP="00820E29">
      <w:pPr>
        <w:spacing w:before="49"/>
        <w:ind w:right="521"/>
        <w:rPr>
          <w:w w:val="105"/>
          <w:sz w:val="28"/>
          <w:szCs w:val="28"/>
          <w:lang w:eastAsia="zh-TW"/>
        </w:rPr>
      </w:pPr>
    </w:p>
    <w:p w:rsidR="00CD5033" w:rsidRPr="0074748F" w:rsidRDefault="00CD5033" w:rsidP="00820E29">
      <w:pPr>
        <w:spacing w:before="49"/>
        <w:ind w:left="1168" w:right="521"/>
        <w:rPr>
          <w:sz w:val="32"/>
          <w:szCs w:val="32"/>
          <w:lang w:eastAsia="zh-TW"/>
        </w:rPr>
      </w:pPr>
      <w:r w:rsidRPr="0074748F">
        <w:rPr>
          <w:w w:val="105"/>
          <w:sz w:val="32"/>
          <w:szCs w:val="32"/>
          <w:lang w:eastAsia="zh-TW"/>
        </w:rPr>
        <w:t>國立雲林科技大學視覺傳達設計系碩士班學位考試細則</w:t>
      </w:r>
    </w:p>
    <w:p w:rsidR="00CD5033" w:rsidRPr="00CD5033" w:rsidRDefault="00CD5033" w:rsidP="0074748F">
      <w:pPr>
        <w:spacing w:line="180" w:lineRule="atLeast"/>
        <w:ind w:leftChars="2200" w:left="4840" w:rightChars="506" w:right="1113"/>
        <w:jc w:val="both"/>
        <w:rPr>
          <w:rFonts w:asciiTheme="minorEastAsia" w:eastAsiaTheme="minorEastAsia" w:hAnsiTheme="minorEastAsia"/>
          <w:spacing w:val="-4"/>
          <w:w w:val="105"/>
          <w:sz w:val="20"/>
          <w:szCs w:val="20"/>
          <w:lang w:eastAsia="zh-TW"/>
        </w:rPr>
      </w:pPr>
      <w:r w:rsidRPr="00CD5033">
        <w:rPr>
          <w:rFonts w:asciiTheme="minorEastAsia" w:eastAsiaTheme="minorEastAsia" w:hAnsiTheme="minorEastAsia"/>
          <w:spacing w:val="-4"/>
          <w:w w:val="105"/>
          <w:sz w:val="20"/>
          <w:szCs w:val="20"/>
          <w:lang w:eastAsia="zh-TW"/>
        </w:rPr>
        <w:t>97年4月8</w:t>
      </w:r>
      <w:r w:rsidRPr="00CD5033">
        <w:rPr>
          <w:rFonts w:asciiTheme="minorEastAsia" w:eastAsiaTheme="minorEastAsia" w:hAnsiTheme="minorEastAsia" w:hint="eastAsia"/>
          <w:spacing w:val="-4"/>
          <w:w w:val="105"/>
          <w:sz w:val="20"/>
          <w:szCs w:val="20"/>
          <w:lang w:eastAsia="zh-TW"/>
        </w:rPr>
        <w:t>日</w:t>
      </w:r>
      <w:r>
        <w:rPr>
          <w:rFonts w:asciiTheme="minorEastAsia" w:eastAsiaTheme="minorEastAsia" w:hAnsiTheme="minorEastAsia" w:hint="eastAsia"/>
          <w:spacing w:val="-4"/>
          <w:w w:val="105"/>
          <w:sz w:val="20"/>
          <w:szCs w:val="20"/>
          <w:lang w:eastAsia="zh-TW"/>
        </w:rPr>
        <w:t xml:space="preserve">  </w:t>
      </w:r>
      <w:r w:rsidRPr="00CD5033">
        <w:rPr>
          <w:rFonts w:asciiTheme="minorEastAsia" w:eastAsiaTheme="minorEastAsia" w:hAnsiTheme="minorEastAsia"/>
          <w:spacing w:val="-4"/>
          <w:w w:val="105"/>
          <w:sz w:val="20"/>
          <w:szCs w:val="20"/>
          <w:lang w:eastAsia="zh-TW"/>
        </w:rPr>
        <w:t>96學年度2學期第4次所務會議通過</w:t>
      </w:r>
    </w:p>
    <w:p w:rsidR="00CD5033" w:rsidRPr="00CD5033" w:rsidRDefault="00CD5033" w:rsidP="0074748F">
      <w:pPr>
        <w:spacing w:line="180" w:lineRule="atLeast"/>
        <w:ind w:leftChars="2200" w:left="4840" w:rightChars="191" w:right="420"/>
        <w:jc w:val="both"/>
        <w:rPr>
          <w:rFonts w:asciiTheme="minorEastAsia" w:eastAsiaTheme="minorEastAsia" w:hAnsiTheme="minorEastAsia"/>
          <w:spacing w:val="-4"/>
          <w:sz w:val="20"/>
          <w:szCs w:val="20"/>
          <w:lang w:eastAsia="zh-TW"/>
        </w:rPr>
      </w:pPr>
      <w:r w:rsidRPr="00CD5033">
        <w:rPr>
          <w:rFonts w:asciiTheme="minorEastAsia" w:eastAsiaTheme="minorEastAsia" w:hAnsiTheme="minorEastAsia"/>
          <w:spacing w:val="-4"/>
          <w:w w:val="105"/>
          <w:sz w:val="20"/>
          <w:szCs w:val="20"/>
          <w:lang w:eastAsia="zh-TW"/>
        </w:rPr>
        <w:t>97年4月23日</w:t>
      </w:r>
      <w:r>
        <w:rPr>
          <w:rFonts w:asciiTheme="minorEastAsia" w:eastAsiaTheme="minorEastAsia" w:hAnsiTheme="minorEastAsia" w:hint="eastAsia"/>
          <w:spacing w:val="-4"/>
          <w:w w:val="105"/>
          <w:sz w:val="20"/>
          <w:szCs w:val="20"/>
          <w:lang w:eastAsia="zh-TW"/>
        </w:rPr>
        <w:t xml:space="preserve"> </w:t>
      </w:r>
      <w:r w:rsidRPr="00CD5033">
        <w:rPr>
          <w:rFonts w:asciiTheme="minorEastAsia" w:eastAsiaTheme="minorEastAsia" w:hAnsiTheme="minorEastAsia"/>
          <w:spacing w:val="-4"/>
          <w:w w:val="105"/>
          <w:sz w:val="20"/>
          <w:szCs w:val="20"/>
          <w:lang w:eastAsia="zh-TW"/>
        </w:rPr>
        <w:t>設計學院96學年度第3次院務會議准允備査</w:t>
      </w:r>
    </w:p>
    <w:p w:rsidR="00CD5033" w:rsidRPr="00CD5033" w:rsidRDefault="00CD5033" w:rsidP="0074748F">
      <w:pPr>
        <w:spacing w:line="180" w:lineRule="atLeast"/>
        <w:ind w:leftChars="2200" w:left="4840" w:rightChars="364" w:right="801"/>
        <w:jc w:val="both"/>
        <w:rPr>
          <w:rFonts w:asciiTheme="minorEastAsia" w:eastAsiaTheme="minorEastAsia" w:hAnsiTheme="minorEastAsia"/>
          <w:spacing w:val="-4"/>
          <w:sz w:val="20"/>
          <w:szCs w:val="20"/>
          <w:lang w:eastAsia="zh-TW"/>
        </w:rPr>
      </w:pPr>
      <w:bookmarkStart w:id="0" w:name="_GoBack"/>
      <w:bookmarkEnd w:id="0"/>
      <w:r w:rsidRPr="00CD5033">
        <w:rPr>
          <w:rFonts w:asciiTheme="minorEastAsia" w:eastAsiaTheme="minorEastAsia" w:hAnsiTheme="minorEastAsia"/>
          <w:spacing w:val="-4"/>
          <w:sz w:val="20"/>
          <w:szCs w:val="20"/>
          <w:lang w:eastAsia="zh-TW"/>
        </w:rPr>
        <w:t>97年12月30日</w:t>
      </w:r>
      <w:r>
        <w:rPr>
          <w:rFonts w:asciiTheme="minorEastAsia" w:eastAsiaTheme="minorEastAsia" w:hAnsiTheme="minorEastAsia" w:hint="eastAsia"/>
          <w:spacing w:val="-4"/>
          <w:sz w:val="20"/>
          <w:szCs w:val="20"/>
          <w:lang w:eastAsia="zh-TW"/>
        </w:rPr>
        <w:t xml:space="preserve"> </w:t>
      </w:r>
      <w:r w:rsidRPr="00CD5033">
        <w:rPr>
          <w:rFonts w:asciiTheme="minorEastAsia" w:eastAsiaTheme="minorEastAsia" w:hAnsiTheme="minorEastAsia"/>
          <w:spacing w:val="-4"/>
          <w:sz w:val="20"/>
          <w:szCs w:val="20"/>
          <w:lang w:eastAsia="zh-TW"/>
        </w:rPr>
        <w:t>97學年度第1學期第6次所務會議通過</w:t>
      </w:r>
    </w:p>
    <w:p w:rsidR="00CD5033" w:rsidRPr="00CD5033" w:rsidRDefault="00CD5033" w:rsidP="0074748F">
      <w:pPr>
        <w:spacing w:line="180" w:lineRule="atLeast"/>
        <w:ind w:leftChars="2200" w:left="4840" w:rightChars="95" w:right="209"/>
        <w:jc w:val="both"/>
        <w:rPr>
          <w:rFonts w:asciiTheme="minorEastAsia" w:eastAsiaTheme="minorEastAsia" w:hAnsiTheme="minorEastAsia"/>
          <w:spacing w:val="-4"/>
          <w:sz w:val="20"/>
          <w:szCs w:val="20"/>
          <w:lang w:eastAsia="zh-TW"/>
        </w:rPr>
      </w:pPr>
      <w:r w:rsidRPr="00CD5033">
        <w:rPr>
          <w:rFonts w:asciiTheme="minorEastAsia" w:eastAsiaTheme="minorEastAsia" w:hAnsiTheme="minorEastAsia"/>
          <w:spacing w:val="-4"/>
          <w:w w:val="105"/>
          <w:sz w:val="20"/>
          <w:szCs w:val="20"/>
          <w:lang w:eastAsia="zh-TW"/>
        </w:rPr>
        <w:t>99年3月11日 98學年度第2學期第3次糸務會議修正通過</w:t>
      </w:r>
    </w:p>
    <w:p w:rsidR="00CD5033" w:rsidRPr="00CD5033" w:rsidRDefault="00CD5033" w:rsidP="0074748F">
      <w:pPr>
        <w:spacing w:line="180" w:lineRule="atLeast"/>
        <w:ind w:leftChars="2200" w:left="4840" w:rightChars="182" w:right="400"/>
        <w:jc w:val="both"/>
        <w:rPr>
          <w:rFonts w:asciiTheme="minorEastAsia" w:eastAsiaTheme="minorEastAsia" w:hAnsiTheme="minorEastAsia"/>
          <w:spacing w:val="-4"/>
          <w:sz w:val="20"/>
          <w:szCs w:val="20"/>
          <w:lang w:eastAsia="zh-TW"/>
        </w:rPr>
      </w:pPr>
      <w:r w:rsidRPr="00CD5033">
        <w:rPr>
          <w:rFonts w:asciiTheme="minorEastAsia" w:eastAsiaTheme="minorEastAsia" w:hAnsiTheme="minorEastAsia"/>
          <w:spacing w:val="-4"/>
          <w:sz w:val="20"/>
          <w:szCs w:val="20"/>
          <w:lang w:eastAsia="zh-TW"/>
        </w:rPr>
        <w:t>100年8月30日 100學年度第1學期第1次系務會議修正通過</w:t>
      </w:r>
    </w:p>
    <w:p w:rsidR="00CD5033" w:rsidRPr="00CD5033" w:rsidRDefault="00CD5033" w:rsidP="0074748F">
      <w:pPr>
        <w:spacing w:line="180" w:lineRule="atLeast"/>
        <w:ind w:leftChars="2200" w:left="4840" w:rightChars="273" w:right="601"/>
        <w:jc w:val="both"/>
        <w:rPr>
          <w:rFonts w:asciiTheme="minorEastAsia" w:eastAsiaTheme="minorEastAsia" w:hAnsiTheme="minorEastAsia"/>
          <w:spacing w:val="-4"/>
          <w:sz w:val="20"/>
          <w:szCs w:val="20"/>
          <w:lang w:eastAsia="zh-TW"/>
        </w:rPr>
      </w:pPr>
      <w:r w:rsidRPr="00CD5033">
        <w:rPr>
          <w:rFonts w:asciiTheme="minorEastAsia" w:eastAsiaTheme="minorEastAsia" w:hAnsiTheme="minorEastAsia"/>
          <w:spacing w:val="-4"/>
          <w:sz w:val="20"/>
          <w:szCs w:val="20"/>
          <w:lang w:eastAsia="zh-TW"/>
        </w:rPr>
        <w:t>101年6月19日</w:t>
      </w:r>
      <w:r>
        <w:rPr>
          <w:rFonts w:asciiTheme="minorEastAsia" w:eastAsiaTheme="minorEastAsia" w:hAnsiTheme="minorEastAsia" w:hint="eastAsia"/>
          <w:spacing w:val="-4"/>
          <w:sz w:val="20"/>
          <w:szCs w:val="20"/>
          <w:lang w:eastAsia="zh-TW"/>
        </w:rPr>
        <w:t xml:space="preserve"> </w:t>
      </w:r>
      <w:r w:rsidRPr="00CD5033">
        <w:rPr>
          <w:rFonts w:asciiTheme="minorEastAsia" w:eastAsiaTheme="minorEastAsia" w:hAnsiTheme="minorEastAsia"/>
          <w:spacing w:val="-4"/>
          <w:sz w:val="20"/>
          <w:szCs w:val="20"/>
          <w:lang w:eastAsia="zh-TW"/>
        </w:rPr>
        <w:t>100學年度第2學期第11</w:t>
      </w:r>
      <w:r w:rsidRPr="00CD5033">
        <w:rPr>
          <w:rFonts w:asciiTheme="minorEastAsia" w:eastAsiaTheme="minorEastAsia" w:hAnsiTheme="minorEastAsia" w:hint="eastAsia"/>
          <w:spacing w:val="-4"/>
          <w:sz w:val="20"/>
          <w:szCs w:val="20"/>
          <w:lang w:eastAsia="zh-TW"/>
        </w:rPr>
        <w:t>次</w:t>
      </w:r>
      <w:r w:rsidRPr="00CD5033">
        <w:rPr>
          <w:rFonts w:asciiTheme="minorEastAsia" w:eastAsiaTheme="minorEastAsia" w:hAnsiTheme="minorEastAsia"/>
          <w:spacing w:val="-4"/>
          <w:sz w:val="20"/>
          <w:szCs w:val="20"/>
          <w:lang w:eastAsia="zh-TW"/>
        </w:rPr>
        <w:t>系務會議修正通過</w:t>
      </w:r>
    </w:p>
    <w:p w:rsidR="00CD5033" w:rsidRPr="00BE0D0F" w:rsidRDefault="00CD5033" w:rsidP="0074748F">
      <w:pPr>
        <w:spacing w:before="79" w:line="180" w:lineRule="atLeast"/>
        <w:ind w:leftChars="2200" w:left="4840" w:rightChars="364" w:right="801"/>
        <w:jc w:val="both"/>
        <w:rPr>
          <w:rFonts w:asciiTheme="minorEastAsia" w:eastAsiaTheme="minorEastAsia" w:hAnsiTheme="minorEastAsia"/>
          <w:spacing w:val="-4"/>
          <w:sz w:val="20"/>
          <w:szCs w:val="20"/>
          <w:lang w:eastAsia="zh-TW"/>
        </w:rPr>
      </w:pPr>
      <w:r w:rsidRPr="00BE0D0F">
        <w:rPr>
          <w:rFonts w:asciiTheme="minorEastAsia" w:eastAsiaTheme="minorEastAsia" w:hAnsiTheme="minorEastAsia" w:hint="eastAsia"/>
          <w:spacing w:val="-4"/>
          <w:sz w:val="20"/>
          <w:szCs w:val="20"/>
          <w:lang w:eastAsia="zh-TW"/>
        </w:rPr>
        <w:t>110年1月12日 109學年度第1學期第7次系務會議修正通過</w:t>
      </w:r>
    </w:p>
    <w:p w:rsidR="0074748F" w:rsidRPr="0074748F" w:rsidRDefault="0074748F" w:rsidP="0074748F">
      <w:pPr>
        <w:pStyle w:val="a3"/>
        <w:numPr>
          <w:ilvl w:val="0"/>
          <w:numId w:val="1"/>
        </w:numPr>
        <w:spacing w:before="100" w:beforeAutospacing="1" w:after="100" w:afterAutospacing="1" w:line="360" w:lineRule="auto"/>
        <w:ind w:leftChars="331" w:left="1210" w:rightChars="250" w:right="550" w:hanging="482"/>
        <w:jc w:val="both"/>
        <w:rPr>
          <w:rFonts w:asciiTheme="minorEastAsia" w:eastAsiaTheme="minorEastAsia" w:hAnsiTheme="minorEastAsia"/>
          <w:w w:val="105"/>
          <w:sz w:val="24"/>
          <w:szCs w:val="24"/>
          <w:lang w:eastAsia="zh-TW"/>
        </w:rPr>
      </w:pPr>
      <w:r w:rsidRPr="00CE4453">
        <w:rPr>
          <w:sz w:val="24"/>
          <w:szCs w:val="24"/>
          <w:lang w:eastAsia="zh-TW"/>
        </w:rPr>
        <w:t>本</w:t>
      </w:r>
      <w:r w:rsidRPr="00CE4453">
        <w:rPr>
          <w:rFonts w:asciiTheme="minorEastAsia" w:eastAsiaTheme="minorEastAsia" w:hAnsiTheme="minorEastAsia"/>
          <w:sz w:val="24"/>
          <w:szCs w:val="24"/>
          <w:lang w:eastAsia="zh-TW"/>
        </w:rPr>
        <w:t>細則依據「國立雲林科技大學研究生學位考試辦法」、「國立雲林科技大學各系</w:t>
      </w:r>
      <w:r w:rsidRPr="0074748F">
        <w:rPr>
          <w:rFonts w:asciiTheme="minorEastAsia" w:eastAsiaTheme="minorEastAsia" w:hAnsiTheme="minorEastAsia"/>
          <w:sz w:val="24"/>
          <w:szCs w:val="24"/>
          <w:lang w:eastAsia="zh-TW"/>
        </w:rPr>
        <w:t>所）辦</w:t>
      </w:r>
      <w:r w:rsidRPr="0074748F">
        <w:rPr>
          <w:rFonts w:asciiTheme="minorEastAsia" w:eastAsiaTheme="minorEastAsia" w:hAnsiTheme="minorEastAsia"/>
          <w:w w:val="105"/>
          <w:sz w:val="24"/>
          <w:szCs w:val="24"/>
          <w:lang w:eastAsia="zh-TW"/>
        </w:rPr>
        <w:t>理研究生延聘指導教授及學位考試等相關作業須知」及相關辦法訂定之。</w:t>
      </w:r>
    </w:p>
    <w:p w:rsidR="0074748F" w:rsidRPr="0074748F" w:rsidRDefault="0074748F" w:rsidP="0074748F">
      <w:pPr>
        <w:pStyle w:val="a3"/>
        <w:numPr>
          <w:ilvl w:val="0"/>
          <w:numId w:val="1"/>
        </w:numPr>
        <w:spacing w:before="100" w:beforeAutospacing="1" w:after="100" w:afterAutospacing="1" w:line="360" w:lineRule="auto"/>
        <w:ind w:leftChars="331" w:left="1210" w:rightChars="250" w:right="550" w:hanging="482"/>
        <w:jc w:val="both"/>
        <w:rPr>
          <w:rFonts w:asciiTheme="minorEastAsia" w:eastAsiaTheme="minorEastAsia" w:hAnsiTheme="minorEastAsia"/>
          <w:sz w:val="24"/>
          <w:szCs w:val="24"/>
          <w:lang w:eastAsia="zh-TW"/>
        </w:rPr>
      </w:pPr>
      <w:r w:rsidRPr="00CE4453">
        <w:rPr>
          <w:rFonts w:asciiTheme="minorEastAsia" w:eastAsiaTheme="minorEastAsia" w:hAnsiTheme="minorEastAsia"/>
          <w:w w:val="105"/>
          <w:sz w:val="24"/>
          <w:szCs w:val="24"/>
          <w:lang w:eastAsia="zh-TW"/>
        </w:rPr>
        <w:t>本系研究生應於修業第一學年第一學期 (10 月 31 日前）擇定指導教授，未於期</w:t>
      </w:r>
      <w:r w:rsidRPr="00CE4453">
        <w:rPr>
          <w:rFonts w:asciiTheme="minorEastAsia" w:eastAsiaTheme="minorEastAsia" w:hAnsiTheme="minorEastAsia" w:hint="eastAsia"/>
          <w:w w:val="105"/>
          <w:sz w:val="24"/>
          <w:szCs w:val="24"/>
          <w:lang w:eastAsia="zh-TW"/>
        </w:rPr>
        <w:t>限</w:t>
      </w:r>
      <w:r w:rsidRPr="0074748F">
        <w:rPr>
          <w:rFonts w:asciiTheme="minorEastAsia" w:eastAsiaTheme="minorEastAsia" w:hAnsiTheme="minorEastAsia"/>
          <w:w w:val="105"/>
          <w:sz w:val="24"/>
          <w:szCs w:val="24"/>
          <w:lang w:eastAsia="zh-TW"/>
        </w:rPr>
        <w:t>內擇定指導教授者，可於下學年提出。</w:t>
      </w:r>
    </w:p>
    <w:p w:rsidR="0074748F" w:rsidRPr="00CE4453" w:rsidRDefault="0074748F" w:rsidP="0074748F">
      <w:pPr>
        <w:pStyle w:val="a3"/>
        <w:spacing w:before="100" w:beforeAutospacing="1" w:after="100" w:afterAutospacing="1" w:line="360" w:lineRule="auto"/>
        <w:ind w:leftChars="326" w:left="1182" w:rightChars="235" w:right="517" w:hanging="465"/>
        <w:jc w:val="both"/>
        <w:rPr>
          <w:rFonts w:asciiTheme="minorEastAsia" w:eastAsiaTheme="minorEastAsia" w:hAnsiTheme="minorEastAsia"/>
          <w:w w:val="105"/>
          <w:sz w:val="24"/>
          <w:szCs w:val="24"/>
          <w:lang w:eastAsia="zh-TW"/>
        </w:rPr>
      </w:pPr>
      <w:r w:rsidRPr="00CE4453">
        <w:rPr>
          <w:rFonts w:asciiTheme="minorEastAsia" w:eastAsiaTheme="minorEastAsia" w:hAnsiTheme="minorEastAsia"/>
          <w:w w:val="105"/>
          <w:sz w:val="24"/>
          <w:szCs w:val="24"/>
          <w:lang w:eastAsia="zh-TW"/>
        </w:rPr>
        <w:t>三、延聘論文指導教授時應以本系專任助理教授以上為原則，必要時得邀集本校或校外學者專家共同指導。</w:t>
      </w:r>
    </w:p>
    <w:p w:rsidR="0074748F" w:rsidRPr="0074748F" w:rsidRDefault="0074748F" w:rsidP="0074748F">
      <w:pPr>
        <w:pStyle w:val="a3"/>
        <w:spacing w:before="100" w:beforeAutospacing="1" w:after="100" w:afterAutospacing="1" w:line="360" w:lineRule="auto"/>
        <w:ind w:leftChars="323" w:left="1179" w:rightChars="268" w:right="590" w:hanging="468"/>
        <w:jc w:val="both"/>
        <w:rPr>
          <w:rFonts w:asciiTheme="minorEastAsia" w:eastAsiaTheme="minorEastAsia" w:hAnsiTheme="minorEastAsia"/>
          <w:w w:val="105"/>
          <w:sz w:val="24"/>
          <w:szCs w:val="24"/>
          <w:lang w:eastAsia="zh-TW"/>
        </w:rPr>
      </w:pPr>
      <w:r w:rsidRPr="00CE4453">
        <w:rPr>
          <w:rFonts w:asciiTheme="minorEastAsia" w:eastAsiaTheme="minorEastAsia" w:hAnsiTheme="minorEastAsia"/>
          <w:w w:val="105"/>
          <w:sz w:val="24"/>
          <w:szCs w:val="24"/>
          <w:lang w:eastAsia="zh-TW"/>
        </w:rPr>
        <w:t>四、每學年每位指導教授指導研究生以不超過 2 位為原則，共同指導以0.5 位計算，如與院外教師共同指導者，以一位計算。</w:t>
      </w:r>
    </w:p>
    <w:p w:rsidR="0074748F" w:rsidRDefault="0074748F" w:rsidP="0074748F">
      <w:pPr>
        <w:pStyle w:val="a3"/>
        <w:spacing w:before="100" w:beforeAutospacing="1" w:after="100" w:afterAutospacing="1" w:line="360" w:lineRule="auto"/>
        <w:ind w:leftChars="322" w:left="1173" w:rightChars="280" w:right="616" w:hanging="465"/>
        <w:jc w:val="both"/>
        <w:rPr>
          <w:rFonts w:asciiTheme="minorEastAsia" w:eastAsiaTheme="minorEastAsia" w:hAnsiTheme="minorEastAsia"/>
          <w:w w:val="105"/>
          <w:sz w:val="24"/>
          <w:szCs w:val="24"/>
          <w:lang w:eastAsia="zh-TW"/>
        </w:rPr>
      </w:pPr>
      <w:r w:rsidRPr="00CE4453">
        <w:rPr>
          <w:rFonts w:asciiTheme="minorEastAsia" w:eastAsiaTheme="minorEastAsia" w:hAnsiTheme="minorEastAsia"/>
          <w:sz w:val="24"/>
          <w:szCs w:val="24"/>
          <w:lang w:eastAsia="zh-TW"/>
        </w:rPr>
        <w:t>五、本系研究生因下列情形之一者，得向本系申請變更設計創作題目及（或）指導教授，並經</w:t>
      </w:r>
      <w:r w:rsidRPr="00CE4453">
        <w:rPr>
          <w:rFonts w:asciiTheme="minorEastAsia" w:eastAsiaTheme="minorEastAsia" w:hAnsiTheme="minorEastAsia"/>
          <w:w w:val="105"/>
          <w:sz w:val="24"/>
          <w:szCs w:val="24"/>
          <w:lang w:eastAsia="zh-TW"/>
        </w:rPr>
        <w:t>系務會議同意：</w:t>
      </w:r>
    </w:p>
    <w:p w:rsidR="0074748F" w:rsidRDefault="0074748F" w:rsidP="0074748F">
      <w:pPr>
        <w:pStyle w:val="a3"/>
        <w:spacing w:before="100" w:beforeAutospacing="1" w:after="100" w:afterAutospacing="1" w:line="240" w:lineRule="exact"/>
        <w:ind w:leftChars="500" w:left="1100"/>
        <w:jc w:val="both"/>
        <w:rPr>
          <w:sz w:val="24"/>
          <w:szCs w:val="24"/>
          <w:lang w:eastAsia="zh-TW"/>
        </w:rPr>
      </w:pPr>
      <w:r w:rsidRPr="00CE4453">
        <w:rPr>
          <w:sz w:val="24"/>
          <w:szCs w:val="24"/>
          <w:lang w:eastAsia="zh-TW"/>
        </w:rPr>
        <w:t>（一）因設計創作相關資料欠缺，完成原定創作計畫有重大困難，且經其指導教授證</w:t>
      </w:r>
      <w:r>
        <w:rPr>
          <w:rFonts w:hint="eastAsia"/>
          <w:sz w:val="24"/>
          <w:szCs w:val="24"/>
          <w:lang w:eastAsia="zh-TW"/>
        </w:rPr>
        <w:t xml:space="preserve"> </w:t>
      </w:r>
    </w:p>
    <w:p w:rsidR="0074748F" w:rsidRPr="00CE4453" w:rsidRDefault="0074748F" w:rsidP="0074748F">
      <w:pPr>
        <w:pStyle w:val="a3"/>
        <w:spacing w:before="100" w:beforeAutospacing="1" w:after="100" w:afterAutospacing="1" w:line="240" w:lineRule="exact"/>
        <w:ind w:leftChars="500" w:left="1100"/>
        <w:jc w:val="both"/>
        <w:rPr>
          <w:sz w:val="24"/>
          <w:szCs w:val="24"/>
          <w:lang w:eastAsia="zh-TW"/>
        </w:rPr>
      </w:pPr>
      <w:r>
        <w:rPr>
          <w:rFonts w:hint="eastAsia"/>
          <w:sz w:val="24"/>
          <w:szCs w:val="24"/>
          <w:lang w:eastAsia="zh-TW"/>
        </w:rPr>
        <w:t xml:space="preserve">      </w:t>
      </w:r>
      <w:r w:rsidRPr="00CE4453">
        <w:rPr>
          <w:sz w:val="24"/>
          <w:szCs w:val="24"/>
          <w:lang w:eastAsia="zh-TW"/>
        </w:rPr>
        <w:t>實者。</w:t>
      </w:r>
    </w:p>
    <w:p w:rsidR="0074748F" w:rsidRDefault="0074748F" w:rsidP="0074748F">
      <w:pPr>
        <w:pStyle w:val="a3"/>
        <w:spacing w:before="100" w:beforeAutospacing="1" w:after="100" w:afterAutospacing="1" w:line="240" w:lineRule="exact"/>
        <w:ind w:leftChars="500" w:left="1100" w:rightChars="270" w:right="594"/>
        <w:jc w:val="both"/>
        <w:rPr>
          <w:sz w:val="24"/>
          <w:szCs w:val="24"/>
          <w:lang w:eastAsia="zh-TW"/>
        </w:rPr>
      </w:pPr>
      <w:r w:rsidRPr="00CE4453">
        <w:rPr>
          <w:sz w:val="24"/>
          <w:szCs w:val="24"/>
          <w:lang w:eastAsia="zh-TW"/>
        </w:rPr>
        <w:t>（二）指導教授出國講學、休假、進修、退休或其他事故不能在修業年限內完成</w:t>
      </w:r>
      <w:r>
        <w:rPr>
          <w:rFonts w:hint="eastAsia"/>
          <w:sz w:val="24"/>
          <w:szCs w:val="24"/>
          <w:lang w:eastAsia="zh-TW"/>
        </w:rPr>
        <w:t xml:space="preserve">       </w:t>
      </w:r>
    </w:p>
    <w:p w:rsidR="0074748F" w:rsidRPr="0074748F" w:rsidRDefault="0074748F" w:rsidP="0074748F">
      <w:pPr>
        <w:pStyle w:val="a3"/>
        <w:spacing w:before="100" w:beforeAutospacing="1" w:after="100" w:afterAutospacing="1" w:line="240" w:lineRule="exact"/>
        <w:ind w:leftChars="500" w:left="1100" w:rightChars="270" w:right="594"/>
        <w:jc w:val="both"/>
        <w:rPr>
          <w:w w:val="105"/>
          <w:sz w:val="24"/>
          <w:szCs w:val="24"/>
          <w:lang w:eastAsia="zh-TW"/>
        </w:rPr>
      </w:pPr>
      <w:r>
        <w:rPr>
          <w:rFonts w:hint="eastAsia"/>
          <w:sz w:val="24"/>
          <w:szCs w:val="24"/>
          <w:lang w:eastAsia="zh-TW"/>
        </w:rPr>
        <w:t xml:space="preserve">      </w:t>
      </w:r>
      <w:r w:rsidRPr="00CE4453">
        <w:rPr>
          <w:rFonts w:hint="eastAsia"/>
          <w:sz w:val="24"/>
          <w:szCs w:val="24"/>
          <w:lang w:eastAsia="zh-TW"/>
        </w:rPr>
        <w:t>設</w:t>
      </w:r>
      <w:r w:rsidRPr="00CE4453">
        <w:rPr>
          <w:sz w:val="24"/>
          <w:szCs w:val="24"/>
          <w:lang w:eastAsia="zh-TW"/>
        </w:rPr>
        <w:t>計創作</w:t>
      </w:r>
      <w:r w:rsidRPr="00CE4453">
        <w:rPr>
          <w:w w:val="105"/>
          <w:sz w:val="24"/>
          <w:szCs w:val="24"/>
          <w:lang w:eastAsia="zh-TW"/>
        </w:rPr>
        <w:t>指導者。</w:t>
      </w:r>
    </w:p>
    <w:p w:rsidR="0074748F" w:rsidRPr="00CE4453" w:rsidRDefault="0074748F" w:rsidP="0074748F">
      <w:pPr>
        <w:pStyle w:val="a3"/>
        <w:spacing w:before="100" w:beforeAutospacing="1" w:after="100" w:afterAutospacing="1" w:line="240" w:lineRule="exact"/>
        <w:ind w:leftChars="500" w:left="1100"/>
        <w:jc w:val="both"/>
        <w:rPr>
          <w:sz w:val="24"/>
          <w:szCs w:val="24"/>
          <w:lang w:eastAsia="zh-TW"/>
        </w:rPr>
      </w:pPr>
      <w:r w:rsidRPr="00CE4453">
        <w:rPr>
          <w:w w:val="105"/>
          <w:sz w:val="24"/>
          <w:szCs w:val="24"/>
          <w:lang w:eastAsia="zh-TW"/>
        </w:rPr>
        <w:t>（三）其他因正當理由確需變更設計創作題目者。</w:t>
      </w:r>
    </w:p>
    <w:p w:rsidR="0074748F" w:rsidRPr="00CE4453" w:rsidRDefault="0074748F" w:rsidP="0074748F">
      <w:pPr>
        <w:pStyle w:val="a3"/>
        <w:spacing w:before="100" w:beforeAutospacing="1" w:after="100" w:afterAutospacing="1" w:line="360" w:lineRule="auto"/>
        <w:ind w:leftChars="315" w:left="1158" w:rightChars="286" w:right="629" w:hanging="465"/>
        <w:rPr>
          <w:sz w:val="24"/>
          <w:szCs w:val="24"/>
          <w:lang w:eastAsia="zh-TW"/>
        </w:rPr>
      </w:pPr>
      <w:r w:rsidRPr="00CE4453">
        <w:rPr>
          <w:sz w:val="24"/>
          <w:szCs w:val="24"/>
          <w:lang w:eastAsia="zh-TW"/>
        </w:rPr>
        <w:t>六、本系研究生有下列情形之一者，指導教授得於徵求系主任及系務會議之同意後停止對學生</w:t>
      </w:r>
      <w:r w:rsidRPr="00CE4453">
        <w:rPr>
          <w:w w:val="105"/>
          <w:sz w:val="24"/>
          <w:szCs w:val="24"/>
          <w:lang w:eastAsia="zh-TW"/>
        </w:rPr>
        <w:t>之指導，其設計創作指導由所務會議指定其他教授擔任：</w:t>
      </w:r>
    </w:p>
    <w:p w:rsidR="0074748F" w:rsidRDefault="0074748F" w:rsidP="0074748F">
      <w:pPr>
        <w:pStyle w:val="a3"/>
        <w:spacing w:before="100" w:beforeAutospacing="1" w:after="100" w:afterAutospacing="1" w:line="240" w:lineRule="exact"/>
        <w:ind w:leftChars="776" w:left="1707"/>
        <w:jc w:val="both"/>
        <w:rPr>
          <w:w w:val="105"/>
          <w:sz w:val="24"/>
          <w:szCs w:val="24"/>
          <w:lang w:eastAsia="zh-TW"/>
        </w:rPr>
      </w:pPr>
    </w:p>
    <w:p w:rsidR="0074748F" w:rsidRPr="00CE4453" w:rsidRDefault="0074748F" w:rsidP="0074748F">
      <w:pPr>
        <w:pStyle w:val="a3"/>
        <w:spacing w:before="100" w:beforeAutospacing="1" w:after="100" w:afterAutospacing="1" w:line="240" w:lineRule="exact"/>
        <w:ind w:leftChars="600" w:left="1320"/>
        <w:jc w:val="both"/>
        <w:rPr>
          <w:sz w:val="24"/>
          <w:szCs w:val="24"/>
          <w:lang w:eastAsia="zh-TW"/>
        </w:rPr>
      </w:pPr>
      <w:r w:rsidRPr="00CE4453">
        <w:rPr>
          <w:w w:val="105"/>
          <w:sz w:val="24"/>
          <w:szCs w:val="24"/>
          <w:lang w:eastAsia="zh-TW"/>
        </w:rPr>
        <w:lastRenderedPageBreak/>
        <w:t>（</w:t>
      </w:r>
      <w:r w:rsidRPr="00CE4453">
        <w:rPr>
          <w:rFonts w:hint="eastAsia"/>
          <w:w w:val="105"/>
          <w:sz w:val="24"/>
          <w:szCs w:val="24"/>
          <w:lang w:eastAsia="zh-TW"/>
        </w:rPr>
        <w:t>一</w:t>
      </w:r>
      <w:r w:rsidRPr="00CE4453">
        <w:rPr>
          <w:w w:val="105"/>
          <w:sz w:val="24"/>
          <w:szCs w:val="24"/>
          <w:lang w:eastAsia="zh-TW"/>
        </w:rPr>
        <w:t>）未依指導教授之指示選課或創作作品者。</w:t>
      </w:r>
    </w:p>
    <w:p w:rsidR="0074748F" w:rsidRPr="00CE4453" w:rsidRDefault="0074748F" w:rsidP="0074748F">
      <w:pPr>
        <w:pStyle w:val="a3"/>
        <w:spacing w:before="100" w:beforeAutospacing="1" w:after="100" w:afterAutospacing="1" w:line="240" w:lineRule="exact"/>
        <w:ind w:leftChars="600" w:left="1320"/>
        <w:jc w:val="both"/>
        <w:rPr>
          <w:w w:val="105"/>
          <w:sz w:val="24"/>
          <w:szCs w:val="24"/>
          <w:lang w:eastAsia="zh-TW"/>
        </w:rPr>
      </w:pPr>
      <w:r w:rsidRPr="00CE4453">
        <w:rPr>
          <w:w w:val="105"/>
          <w:sz w:val="24"/>
          <w:szCs w:val="24"/>
          <w:lang w:eastAsia="zh-TW"/>
        </w:rPr>
        <w:t>（二）持續相當期間怠於與指導教授連繫而無正當理由者。</w:t>
      </w:r>
    </w:p>
    <w:p w:rsidR="006F3FE4" w:rsidRDefault="0074748F" w:rsidP="0074748F">
      <w:pPr>
        <w:pStyle w:val="a3"/>
        <w:spacing w:before="100" w:beforeAutospacing="1" w:after="100" w:afterAutospacing="1" w:line="240" w:lineRule="exact"/>
        <w:ind w:leftChars="600" w:left="1320" w:rightChars="122" w:right="268"/>
        <w:jc w:val="both"/>
        <w:rPr>
          <w:w w:val="105"/>
          <w:sz w:val="24"/>
          <w:szCs w:val="24"/>
          <w:lang w:eastAsia="zh-TW"/>
        </w:rPr>
      </w:pPr>
      <w:r w:rsidRPr="00CE4453">
        <w:rPr>
          <w:w w:val="105"/>
          <w:sz w:val="24"/>
          <w:szCs w:val="24"/>
          <w:lang w:eastAsia="zh-TW"/>
        </w:rPr>
        <w:t xml:space="preserve">（三）一般生就學 </w:t>
      </w:r>
      <w:r w:rsidRPr="00CE4453">
        <w:rPr>
          <w:rFonts w:ascii="Times New Roman" w:eastAsia="Times New Roman"/>
          <w:w w:val="105"/>
          <w:sz w:val="24"/>
          <w:szCs w:val="24"/>
          <w:lang w:eastAsia="zh-TW"/>
        </w:rPr>
        <w:t xml:space="preserve">2 </w:t>
      </w:r>
      <w:r w:rsidRPr="00CE4453">
        <w:rPr>
          <w:w w:val="105"/>
          <w:sz w:val="24"/>
          <w:szCs w:val="24"/>
          <w:lang w:eastAsia="zh-TW"/>
        </w:rPr>
        <w:t>年內之在校內外專職，未事先向系主任及指導教授報告並</w:t>
      </w:r>
    </w:p>
    <w:p w:rsidR="0074748F" w:rsidRDefault="006F3FE4" w:rsidP="006F3FE4">
      <w:pPr>
        <w:pStyle w:val="a3"/>
        <w:spacing w:before="100" w:beforeAutospacing="1" w:after="100" w:afterAutospacing="1" w:line="240" w:lineRule="exact"/>
        <w:ind w:leftChars="600" w:left="1320" w:rightChars="122" w:right="268"/>
        <w:jc w:val="both"/>
        <w:rPr>
          <w:w w:val="105"/>
          <w:sz w:val="24"/>
          <w:szCs w:val="24"/>
          <w:lang w:eastAsia="zh-TW"/>
        </w:rPr>
      </w:pPr>
      <w:r>
        <w:rPr>
          <w:rFonts w:hint="eastAsia"/>
          <w:w w:val="105"/>
          <w:sz w:val="24"/>
          <w:szCs w:val="24"/>
          <w:lang w:eastAsia="zh-TW"/>
        </w:rPr>
        <w:t xml:space="preserve">      </w:t>
      </w:r>
      <w:r w:rsidR="0074748F" w:rsidRPr="00CE4453">
        <w:rPr>
          <w:w w:val="105"/>
          <w:sz w:val="24"/>
          <w:szCs w:val="24"/>
          <w:lang w:eastAsia="zh-TW"/>
        </w:rPr>
        <w:t>徵得同意者。</w:t>
      </w:r>
    </w:p>
    <w:p w:rsidR="0074748F" w:rsidRDefault="0074748F" w:rsidP="0074748F">
      <w:pPr>
        <w:pStyle w:val="a3"/>
        <w:spacing w:before="100" w:beforeAutospacing="1" w:after="100" w:afterAutospacing="1" w:line="360" w:lineRule="auto"/>
        <w:ind w:leftChars="322" w:left="1173" w:rightChars="280" w:right="616" w:hanging="465"/>
        <w:jc w:val="both"/>
        <w:rPr>
          <w:w w:val="105"/>
          <w:sz w:val="24"/>
          <w:szCs w:val="24"/>
          <w:lang w:eastAsia="zh-TW"/>
        </w:rPr>
      </w:pPr>
      <w:r>
        <w:rPr>
          <w:rFonts w:asciiTheme="minorEastAsia" w:eastAsiaTheme="minorEastAsia" w:hAnsiTheme="minorEastAsia" w:hint="eastAsia"/>
          <w:sz w:val="24"/>
          <w:szCs w:val="24"/>
          <w:lang w:eastAsia="zh-TW"/>
        </w:rPr>
        <w:t>七</w:t>
      </w:r>
      <w:r w:rsidRPr="00CE4453">
        <w:rPr>
          <w:rFonts w:asciiTheme="minorEastAsia" w:eastAsiaTheme="minorEastAsia" w:hAnsiTheme="minorEastAsia"/>
          <w:sz w:val="24"/>
          <w:szCs w:val="24"/>
          <w:lang w:eastAsia="zh-TW"/>
        </w:rPr>
        <w:t>、</w:t>
      </w:r>
      <w:r w:rsidRPr="00CE4453">
        <w:rPr>
          <w:w w:val="105"/>
          <w:sz w:val="24"/>
          <w:szCs w:val="24"/>
          <w:lang w:eastAsia="zh-TW"/>
        </w:rPr>
        <w:t>本系研究生申請以設計創作展覽（含創作報告）取得碩士學位者，其設計創作</w:t>
      </w:r>
      <w:r>
        <w:rPr>
          <w:rFonts w:hint="eastAsia"/>
          <w:w w:val="105"/>
          <w:sz w:val="24"/>
          <w:szCs w:val="24"/>
          <w:lang w:eastAsia="zh-TW"/>
        </w:rPr>
        <w:t xml:space="preserve">    </w:t>
      </w:r>
      <w:r w:rsidRPr="00CE4453">
        <w:rPr>
          <w:w w:val="105"/>
          <w:sz w:val="24"/>
          <w:szCs w:val="24"/>
          <w:lang w:eastAsia="zh-TW"/>
        </w:rPr>
        <w:t>類別應於本系論文或設計創作提案階段確定之，其類別與學位考試所需完成之作品數量如下：</w:t>
      </w:r>
    </w:p>
    <w:p w:rsidR="009145F9" w:rsidRPr="009145F9" w:rsidRDefault="009145F9" w:rsidP="009145F9">
      <w:pPr>
        <w:pStyle w:val="a3"/>
        <w:spacing w:before="100" w:beforeAutospacing="1" w:after="100" w:afterAutospacing="1"/>
        <w:ind w:leftChars="500" w:left="1100"/>
        <w:rPr>
          <w:w w:val="105"/>
          <w:sz w:val="24"/>
          <w:szCs w:val="24"/>
          <w:lang w:eastAsia="zh-TW"/>
        </w:rPr>
      </w:pPr>
      <w:bookmarkStart w:id="1" w:name="_Hlk61016799"/>
      <w:r>
        <w:rPr>
          <w:w w:val="105"/>
          <w:sz w:val="24"/>
          <w:szCs w:val="24"/>
          <w:lang w:eastAsia="zh-TW"/>
        </w:rPr>
        <w:t>（</w:t>
      </w:r>
      <w:r>
        <w:rPr>
          <w:rFonts w:hint="eastAsia"/>
          <w:w w:val="105"/>
          <w:sz w:val="24"/>
          <w:szCs w:val="24"/>
          <w:lang w:eastAsia="zh-TW"/>
        </w:rPr>
        <w:t>一</w:t>
      </w:r>
      <w:r>
        <w:rPr>
          <w:w w:val="105"/>
          <w:sz w:val="24"/>
          <w:szCs w:val="24"/>
          <w:lang w:eastAsia="zh-TW"/>
        </w:rPr>
        <w:t>）</w:t>
      </w:r>
      <w:r w:rsidRPr="00CE4453">
        <w:rPr>
          <w:w w:val="105"/>
          <w:sz w:val="24"/>
          <w:szCs w:val="24"/>
          <w:lang w:eastAsia="zh-TW"/>
        </w:rPr>
        <w:t>平面設計：十五件（含）以上以系統呈現之特定硏究主題設計創作</w:t>
      </w:r>
      <w:bookmarkEnd w:id="1"/>
      <w:r>
        <w:rPr>
          <w:rFonts w:asciiTheme="minorEastAsia" w:eastAsiaTheme="minorEastAsia" w:hAnsiTheme="minorEastAsia" w:hint="eastAsia"/>
          <w:w w:val="105"/>
          <w:sz w:val="24"/>
          <w:szCs w:val="24"/>
          <w:lang w:eastAsia="zh-TW"/>
        </w:rPr>
        <w:t>。</w:t>
      </w:r>
    </w:p>
    <w:p w:rsidR="006F3FE4" w:rsidRDefault="009145F9" w:rsidP="009145F9">
      <w:pPr>
        <w:pStyle w:val="a3"/>
        <w:spacing w:before="100" w:beforeAutospacing="1" w:after="100" w:afterAutospacing="1"/>
        <w:ind w:leftChars="500" w:left="1100" w:rightChars="105" w:right="231"/>
        <w:rPr>
          <w:sz w:val="24"/>
          <w:szCs w:val="24"/>
          <w:lang w:eastAsia="zh-TW"/>
        </w:rPr>
      </w:pPr>
      <w:r w:rsidRPr="00CE4453">
        <w:rPr>
          <w:sz w:val="24"/>
          <w:szCs w:val="24"/>
          <w:lang w:eastAsia="zh-TW"/>
        </w:rPr>
        <w:t>（二）繪本設計：以套書或系列形式呈現之圖書作品一組，其中需有一冊（含）以上</w:t>
      </w:r>
    </w:p>
    <w:p w:rsidR="009145F9" w:rsidRPr="00CE4453" w:rsidRDefault="006F3FE4" w:rsidP="006F3FE4">
      <w:pPr>
        <w:pStyle w:val="a3"/>
        <w:spacing w:before="100" w:beforeAutospacing="1" w:after="100" w:afterAutospacing="1"/>
        <w:ind w:leftChars="500" w:left="1100" w:rightChars="105" w:right="231"/>
        <w:rPr>
          <w:sz w:val="24"/>
          <w:szCs w:val="24"/>
          <w:lang w:eastAsia="zh-TW"/>
        </w:rPr>
      </w:pPr>
      <w:r>
        <w:rPr>
          <w:rFonts w:hint="eastAsia"/>
          <w:sz w:val="24"/>
          <w:szCs w:val="24"/>
          <w:lang w:eastAsia="zh-TW"/>
        </w:rPr>
        <w:t xml:space="preserve">      </w:t>
      </w:r>
      <w:r w:rsidR="009145F9" w:rsidRPr="00CE4453">
        <w:rPr>
          <w:sz w:val="24"/>
          <w:szCs w:val="24"/>
          <w:lang w:eastAsia="zh-TW"/>
        </w:rPr>
        <w:t>製作成電子書或有聲書。形象海報、周邊產品構想或實作一套。</w:t>
      </w:r>
    </w:p>
    <w:p w:rsidR="009145F9" w:rsidRDefault="009145F9" w:rsidP="009145F9">
      <w:pPr>
        <w:pStyle w:val="a3"/>
        <w:spacing w:before="100" w:beforeAutospacing="1" w:after="100" w:afterAutospacing="1"/>
        <w:ind w:leftChars="500" w:left="1100" w:rightChars="99" w:right="218"/>
        <w:rPr>
          <w:sz w:val="24"/>
          <w:szCs w:val="24"/>
          <w:lang w:eastAsia="zh-TW"/>
        </w:rPr>
      </w:pPr>
      <w:r w:rsidRPr="00CE4453">
        <w:rPr>
          <w:sz w:val="24"/>
          <w:szCs w:val="24"/>
          <w:lang w:eastAsia="zh-TW"/>
        </w:rPr>
        <w:t>（三）動畫設計：主要作品一件，長度至少</w:t>
      </w:r>
      <w:r w:rsidRPr="00CE4453">
        <w:rPr>
          <w:rFonts w:hint="eastAsia"/>
          <w:sz w:val="24"/>
          <w:szCs w:val="24"/>
          <w:lang w:eastAsia="zh-TW"/>
        </w:rPr>
        <w:t xml:space="preserve"> </w:t>
      </w:r>
      <w:r w:rsidRPr="00CE4453">
        <w:rPr>
          <w:rFonts w:ascii="Times New Roman" w:eastAsia="Times New Roman"/>
          <w:sz w:val="24"/>
          <w:szCs w:val="24"/>
          <w:lang w:eastAsia="zh-TW"/>
        </w:rPr>
        <w:t>3</w:t>
      </w:r>
      <w:r w:rsidRPr="00CE4453">
        <w:rPr>
          <w:rFonts w:asciiTheme="minorEastAsia" w:eastAsiaTheme="minorEastAsia" w:hAnsiTheme="minorEastAsia" w:hint="eastAsia"/>
          <w:sz w:val="24"/>
          <w:szCs w:val="24"/>
          <w:lang w:eastAsia="zh-TW"/>
        </w:rPr>
        <w:t xml:space="preserve"> </w:t>
      </w:r>
      <w:r w:rsidRPr="00CE4453">
        <w:rPr>
          <w:sz w:val="24"/>
          <w:szCs w:val="24"/>
          <w:lang w:eastAsia="zh-TW"/>
        </w:rPr>
        <w:t>分鐘，包含完整企劃、腳本與形象海</w:t>
      </w:r>
    </w:p>
    <w:p w:rsidR="009145F9" w:rsidRPr="009145F9" w:rsidRDefault="009145F9" w:rsidP="009145F9">
      <w:pPr>
        <w:pStyle w:val="a3"/>
        <w:spacing w:before="100" w:beforeAutospacing="1" w:after="100" w:afterAutospacing="1"/>
        <w:ind w:leftChars="500" w:left="1100" w:rightChars="99" w:right="218"/>
        <w:rPr>
          <w:w w:val="105"/>
          <w:sz w:val="24"/>
          <w:szCs w:val="24"/>
          <w:lang w:eastAsia="zh-TW"/>
        </w:rPr>
      </w:pPr>
      <w:r>
        <w:rPr>
          <w:rFonts w:hint="eastAsia"/>
          <w:sz w:val="24"/>
          <w:szCs w:val="24"/>
          <w:lang w:eastAsia="zh-TW"/>
        </w:rPr>
        <w:t xml:space="preserve">      </w:t>
      </w:r>
      <w:r w:rsidRPr="00CE4453">
        <w:rPr>
          <w:sz w:val="24"/>
          <w:szCs w:val="24"/>
          <w:lang w:eastAsia="zh-TW"/>
        </w:rPr>
        <w:t>報；同類</w:t>
      </w:r>
      <w:r w:rsidRPr="00CE4453">
        <w:rPr>
          <w:w w:val="105"/>
          <w:sz w:val="24"/>
          <w:szCs w:val="24"/>
          <w:lang w:eastAsia="zh-TW"/>
        </w:rPr>
        <w:t>參考作品兩件（含）以上。</w:t>
      </w:r>
    </w:p>
    <w:p w:rsidR="009145F9" w:rsidRPr="00CE4453" w:rsidRDefault="009145F9" w:rsidP="009145F9">
      <w:pPr>
        <w:pStyle w:val="a3"/>
        <w:spacing w:before="100" w:beforeAutospacing="1" w:after="100" w:afterAutospacing="1"/>
        <w:ind w:leftChars="500" w:left="1100"/>
        <w:rPr>
          <w:sz w:val="24"/>
          <w:szCs w:val="24"/>
          <w:lang w:eastAsia="zh-TW"/>
        </w:rPr>
      </w:pPr>
      <w:r w:rsidRPr="00CE4453">
        <w:rPr>
          <w:sz w:val="24"/>
          <w:szCs w:val="24"/>
          <w:lang w:eastAsia="zh-TW"/>
        </w:rPr>
        <w:t>（四）廣告影片設計：相同產品或主題系列影片三部（含）以上，總長度至</w:t>
      </w:r>
      <w:r w:rsidRPr="00CE4453">
        <w:rPr>
          <w:rFonts w:hint="eastAsia"/>
          <w:sz w:val="24"/>
          <w:szCs w:val="24"/>
          <w:lang w:eastAsia="zh-TW"/>
        </w:rPr>
        <w:t xml:space="preserve"> </w:t>
      </w:r>
      <w:r w:rsidRPr="00CE4453">
        <w:rPr>
          <w:rFonts w:ascii="Times New Roman" w:eastAsia="Times New Roman"/>
          <w:sz w:val="24"/>
          <w:szCs w:val="24"/>
          <w:lang w:eastAsia="zh-TW"/>
        </w:rPr>
        <w:t>2</w:t>
      </w:r>
      <w:r w:rsidRPr="00CE4453">
        <w:rPr>
          <w:rFonts w:asciiTheme="minorEastAsia" w:eastAsiaTheme="minorEastAsia" w:hAnsiTheme="minorEastAsia" w:hint="eastAsia"/>
          <w:sz w:val="24"/>
          <w:szCs w:val="24"/>
          <w:lang w:eastAsia="zh-TW"/>
        </w:rPr>
        <w:t xml:space="preserve"> </w:t>
      </w:r>
      <w:r w:rsidRPr="00CE4453">
        <w:rPr>
          <w:sz w:val="24"/>
          <w:szCs w:val="24"/>
          <w:lang w:eastAsia="zh-TW"/>
        </w:rPr>
        <w:t>分鐘。</w:t>
      </w:r>
    </w:p>
    <w:p w:rsidR="006F3FE4" w:rsidRDefault="009145F9" w:rsidP="009145F9">
      <w:pPr>
        <w:pStyle w:val="a3"/>
        <w:spacing w:before="100" w:beforeAutospacing="1" w:after="100" w:afterAutospacing="1"/>
        <w:ind w:leftChars="500" w:left="1100"/>
        <w:rPr>
          <w:w w:val="105"/>
          <w:sz w:val="24"/>
          <w:szCs w:val="24"/>
          <w:lang w:eastAsia="zh-TW"/>
        </w:rPr>
      </w:pPr>
      <w:r>
        <w:rPr>
          <w:w w:val="105"/>
          <w:sz w:val="24"/>
          <w:szCs w:val="24"/>
          <w:lang w:eastAsia="zh-TW"/>
        </w:rPr>
        <w:t>（五）</w:t>
      </w:r>
      <w:r w:rsidRPr="00CE4453">
        <w:rPr>
          <w:w w:val="105"/>
          <w:sz w:val="24"/>
          <w:szCs w:val="24"/>
          <w:lang w:eastAsia="zh-TW"/>
        </w:rPr>
        <w:t xml:space="preserve">影片設計：主要作品乙件，總長度至少 </w:t>
      </w:r>
      <w:r w:rsidRPr="00CE4453">
        <w:rPr>
          <w:rFonts w:ascii="Times New Roman" w:eastAsia="Times New Roman"/>
          <w:w w:val="105"/>
          <w:sz w:val="24"/>
          <w:szCs w:val="24"/>
          <w:lang w:eastAsia="zh-TW"/>
        </w:rPr>
        <w:t xml:space="preserve">10 </w:t>
      </w:r>
      <w:r w:rsidRPr="00CE4453">
        <w:rPr>
          <w:w w:val="105"/>
          <w:sz w:val="24"/>
          <w:szCs w:val="24"/>
          <w:lang w:eastAsia="zh-TW"/>
        </w:rPr>
        <w:t>分鐘；同類參考作品兩件（含）</w:t>
      </w:r>
    </w:p>
    <w:p w:rsidR="009145F9" w:rsidRPr="009145F9" w:rsidRDefault="006F3FE4" w:rsidP="006F3FE4">
      <w:pPr>
        <w:pStyle w:val="a3"/>
        <w:spacing w:before="100" w:beforeAutospacing="1" w:after="100" w:afterAutospacing="1"/>
        <w:ind w:leftChars="500" w:left="1100"/>
        <w:rPr>
          <w:w w:val="105"/>
          <w:sz w:val="24"/>
          <w:szCs w:val="24"/>
          <w:lang w:eastAsia="zh-TW"/>
        </w:rPr>
      </w:pPr>
      <w:r>
        <w:rPr>
          <w:rFonts w:hint="eastAsia"/>
          <w:w w:val="105"/>
          <w:sz w:val="24"/>
          <w:szCs w:val="24"/>
          <w:lang w:eastAsia="zh-TW"/>
        </w:rPr>
        <w:t xml:space="preserve">      </w:t>
      </w:r>
      <w:r w:rsidR="009145F9" w:rsidRPr="00CE4453">
        <w:rPr>
          <w:w w:val="105"/>
          <w:sz w:val="24"/>
          <w:szCs w:val="24"/>
          <w:lang w:eastAsia="zh-TW"/>
        </w:rPr>
        <w:t>以上</w:t>
      </w:r>
      <w:r w:rsidR="009145F9">
        <w:rPr>
          <w:rFonts w:hint="eastAsia"/>
          <w:w w:val="105"/>
          <w:sz w:val="24"/>
          <w:szCs w:val="24"/>
          <w:lang w:eastAsia="zh-TW"/>
        </w:rPr>
        <w:t>。</w:t>
      </w:r>
    </w:p>
    <w:p w:rsidR="009145F9" w:rsidRDefault="009145F9" w:rsidP="009145F9">
      <w:pPr>
        <w:pStyle w:val="a3"/>
        <w:spacing w:before="100" w:beforeAutospacing="1" w:after="100" w:afterAutospacing="1"/>
        <w:ind w:leftChars="500" w:left="1100" w:rightChars="48" w:right="106"/>
        <w:rPr>
          <w:sz w:val="24"/>
          <w:szCs w:val="24"/>
          <w:lang w:eastAsia="zh-TW"/>
        </w:rPr>
      </w:pPr>
      <w:r w:rsidRPr="00CE4453">
        <w:rPr>
          <w:sz w:val="24"/>
          <w:szCs w:val="24"/>
          <w:lang w:eastAsia="zh-TW"/>
        </w:rPr>
        <w:t>（六）多媒體網頁設計及其他新興具備視覺傳達設計領域發展前景之設計創作形式，作</w:t>
      </w:r>
    </w:p>
    <w:p w:rsidR="009145F9" w:rsidRPr="009145F9" w:rsidRDefault="009145F9" w:rsidP="009145F9">
      <w:pPr>
        <w:pStyle w:val="a3"/>
        <w:spacing w:before="100" w:beforeAutospacing="1" w:after="100" w:afterAutospacing="1"/>
        <w:ind w:leftChars="500" w:left="1100" w:rightChars="48" w:right="106"/>
        <w:rPr>
          <w:w w:val="105"/>
          <w:sz w:val="24"/>
          <w:szCs w:val="24"/>
          <w:lang w:eastAsia="zh-TW"/>
        </w:rPr>
      </w:pPr>
      <w:r>
        <w:rPr>
          <w:rFonts w:hint="eastAsia"/>
          <w:sz w:val="24"/>
          <w:szCs w:val="24"/>
          <w:lang w:eastAsia="zh-TW"/>
        </w:rPr>
        <w:t xml:space="preserve">      </w:t>
      </w:r>
      <w:r w:rsidRPr="00CE4453">
        <w:rPr>
          <w:sz w:val="24"/>
          <w:szCs w:val="24"/>
          <w:lang w:eastAsia="zh-TW"/>
        </w:rPr>
        <w:t>品數</w:t>
      </w:r>
      <w:r w:rsidRPr="00CE4453">
        <w:rPr>
          <w:w w:val="105"/>
          <w:sz w:val="24"/>
          <w:szCs w:val="24"/>
          <w:lang w:eastAsia="zh-TW"/>
        </w:rPr>
        <w:t>量參考前述</w:t>
      </w:r>
      <w:r w:rsidRPr="00CE4453">
        <w:rPr>
          <w:rFonts w:ascii="Times New Roman" w:eastAsia="Times New Roman"/>
          <w:w w:val="105"/>
          <w:sz w:val="24"/>
          <w:szCs w:val="24"/>
          <w:lang w:eastAsia="zh-TW"/>
        </w:rPr>
        <w:t>4</w:t>
      </w:r>
      <w:r w:rsidRPr="00CE4453">
        <w:rPr>
          <w:w w:val="105"/>
          <w:sz w:val="24"/>
          <w:szCs w:val="24"/>
          <w:lang w:eastAsia="zh-TW"/>
        </w:rPr>
        <w:t>項類別認定之。</w:t>
      </w:r>
    </w:p>
    <w:p w:rsidR="009145F9" w:rsidRDefault="009145F9" w:rsidP="009145F9">
      <w:pPr>
        <w:pStyle w:val="a3"/>
        <w:spacing w:before="100" w:beforeAutospacing="1" w:after="100" w:afterAutospacing="1"/>
        <w:ind w:leftChars="500" w:left="1100"/>
        <w:rPr>
          <w:w w:val="105"/>
          <w:sz w:val="24"/>
          <w:szCs w:val="24"/>
          <w:lang w:eastAsia="zh-TW"/>
        </w:rPr>
      </w:pPr>
      <w:r w:rsidRPr="00CE4453">
        <w:rPr>
          <w:w w:val="105"/>
          <w:sz w:val="24"/>
          <w:szCs w:val="24"/>
          <w:lang w:eastAsia="zh-TW"/>
        </w:rPr>
        <w:t>（七）文創相關產品：五件（含）以上以系統呈現之特定硏究主題設計創作。</w:t>
      </w:r>
    </w:p>
    <w:p w:rsidR="00BF6827" w:rsidRPr="006F3FE4" w:rsidRDefault="00BF6827" w:rsidP="006F3FE4">
      <w:pPr>
        <w:pStyle w:val="a3"/>
        <w:spacing w:before="100" w:beforeAutospacing="1" w:after="100" w:afterAutospacing="1" w:line="360" w:lineRule="auto"/>
        <w:ind w:left="1775" w:right="227" w:hanging="465"/>
        <w:rPr>
          <w:sz w:val="24"/>
          <w:szCs w:val="24"/>
          <w:lang w:eastAsia="zh-TW"/>
        </w:rPr>
      </w:pPr>
      <w:r>
        <w:rPr>
          <w:rFonts w:asciiTheme="minorEastAsia" w:eastAsiaTheme="minorEastAsia" w:hAnsiTheme="minorEastAsia" w:hint="eastAsia"/>
          <w:sz w:val="24"/>
          <w:szCs w:val="24"/>
          <w:lang w:eastAsia="zh-TW"/>
        </w:rPr>
        <w:t>八</w:t>
      </w:r>
      <w:r w:rsidRPr="00CE4453">
        <w:rPr>
          <w:rFonts w:asciiTheme="minorEastAsia" w:eastAsiaTheme="minorEastAsia" w:hAnsiTheme="minorEastAsia"/>
          <w:sz w:val="24"/>
          <w:szCs w:val="24"/>
          <w:lang w:eastAsia="zh-TW"/>
        </w:rPr>
        <w:t>、本系研究生因下列情形之一者，得向本系申請變更設計創作題目及（或）指導教授，並經</w:t>
      </w:r>
      <w:r w:rsidRPr="00CE4453">
        <w:rPr>
          <w:rFonts w:asciiTheme="minorEastAsia" w:eastAsiaTheme="minorEastAsia" w:hAnsiTheme="minorEastAsia"/>
          <w:w w:val="105"/>
          <w:sz w:val="24"/>
          <w:szCs w:val="24"/>
          <w:lang w:eastAsia="zh-TW"/>
        </w:rPr>
        <w:t>系務會議同意：</w:t>
      </w:r>
      <w:r w:rsidRPr="00CE4453">
        <w:rPr>
          <w:sz w:val="24"/>
          <w:szCs w:val="24"/>
          <w:lang w:eastAsia="zh-TW"/>
        </w:rPr>
        <w:t>申請以設計創作展覽（含創作報告）取得碩士學位者，其學位系列創作須於學位考試期間於</w:t>
      </w:r>
      <w:r w:rsidRPr="00CE4453">
        <w:rPr>
          <w:w w:val="105"/>
          <w:sz w:val="24"/>
          <w:szCs w:val="24"/>
          <w:lang w:eastAsia="zh-TW"/>
        </w:rPr>
        <w:t>公開展（演）場所發表，並於會場進行口試，展覽海報須於學位考試前一週張貼公佈。</w:t>
      </w:r>
    </w:p>
    <w:p w:rsidR="006F3FE4" w:rsidRPr="00CE4453" w:rsidRDefault="006F3FE4" w:rsidP="006F3FE4">
      <w:pPr>
        <w:pStyle w:val="a3"/>
        <w:spacing w:before="100" w:beforeAutospacing="1" w:after="100" w:afterAutospacing="1" w:line="360" w:lineRule="auto"/>
        <w:ind w:left="1775" w:right="227" w:hanging="465"/>
        <w:rPr>
          <w:sz w:val="24"/>
          <w:szCs w:val="24"/>
          <w:lang w:eastAsia="zh-TW"/>
        </w:rPr>
      </w:pPr>
      <w:r>
        <w:rPr>
          <w:rFonts w:asciiTheme="minorEastAsia" w:eastAsiaTheme="minorEastAsia" w:hAnsiTheme="minorEastAsia" w:hint="eastAsia"/>
          <w:sz w:val="24"/>
          <w:szCs w:val="24"/>
          <w:lang w:eastAsia="zh-TW"/>
        </w:rPr>
        <w:t>九</w:t>
      </w:r>
      <w:r w:rsidRPr="00CE4453">
        <w:rPr>
          <w:rFonts w:asciiTheme="minorEastAsia" w:eastAsiaTheme="minorEastAsia" w:hAnsiTheme="minorEastAsia"/>
          <w:sz w:val="24"/>
          <w:szCs w:val="24"/>
          <w:lang w:eastAsia="zh-TW"/>
        </w:rPr>
        <w:t>、</w:t>
      </w:r>
      <w:r w:rsidRPr="00CE4453">
        <w:rPr>
          <w:sz w:val="24"/>
          <w:szCs w:val="24"/>
          <w:lang w:eastAsia="zh-TW"/>
        </w:rPr>
        <w:t>申請以設計創作展覽（含創作報告）取得碩士學位者，其創作報告須以學術論文格式撰述，</w:t>
      </w:r>
      <w:r w:rsidRPr="00CE4453">
        <w:rPr>
          <w:w w:val="105"/>
          <w:sz w:val="24"/>
          <w:szCs w:val="24"/>
          <w:lang w:eastAsia="zh-TW"/>
        </w:rPr>
        <w:t>其內容應包含下列主要論述項目：</w:t>
      </w:r>
    </w:p>
    <w:p w:rsidR="006F3FE4" w:rsidRDefault="006F3FE4" w:rsidP="006F3FE4">
      <w:pPr>
        <w:pStyle w:val="a3"/>
        <w:spacing w:before="100" w:beforeAutospacing="1" w:after="100" w:afterAutospacing="1" w:line="240" w:lineRule="exact"/>
        <w:ind w:left="1880"/>
        <w:rPr>
          <w:w w:val="95"/>
          <w:sz w:val="24"/>
          <w:szCs w:val="24"/>
          <w:lang w:eastAsia="zh-TW"/>
        </w:rPr>
      </w:pPr>
    </w:p>
    <w:p w:rsidR="006F3FE4" w:rsidRPr="00CE4453" w:rsidRDefault="006F3FE4" w:rsidP="006F3FE4">
      <w:pPr>
        <w:pStyle w:val="a3"/>
        <w:spacing w:before="100" w:beforeAutospacing="1" w:after="100" w:afterAutospacing="1" w:line="240" w:lineRule="exact"/>
        <w:ind w:leftChars="800" w:left="1760"/>
        <w:jc w:val="both"/>
        <w:rPr>
          <w:sz w:val="24"/>
          <w:szCs w:val="24"/>
          <w:lang w:eastAsia="zh-TW"/>
        </w:rPr>
      </w:pPr>
      <w:r w:rsidRPr="00CE4453">
        <w:rPr>
          <w:sz w:val="24"/>
          <w:szCs w:val="24"/>
          <w:lang w:eastAsia="zh-TW"/>
        </w:rPr>
        <w:lastRenderedPageBreak/>
        <w:t>（一）</w:t>
      </w:r>
      <w:r>
        <w:rPr>
          <w:rFonts w:hint="eastAsia"/>
          <w:sz w:val="24"/>
          <w:szCs w:val="24"/>
          <w:lang w:eastAsia="zh-TW"/>
        </w:rPr>
        <w:t>設計創作理念。</w:t>
      </w:r>
    </w:p>
    <w:p w:rsidR="006F3FE4" w:rsidRPr="006F3FE4" w:rsidRDefault="006F3FE4" w:rsidP="006F3FE4">
      <w:pPr>
        <w:pStyle w:val="a3"/>
        <w:spacing w:before="100" w:beforeAutospacing="1" w:after="100" w:afterAutospacing="1" w:line="240" w:lineRule="exact"/>
        <w:ind w:leftChars="800" w:left="1760" w:rightChars="270" w:right="594"/>
        <w:jc w:val="both"/>
        <w:rPr>
          <w:sz w:val="24"/>
          <w:szCs w:val="24"/>
          <w:lang w:eastAsia="zh-TW"/>
        </w:rPr>
      </w:pPr>
      <w:r w:rsidRPr="00CE4453">
        <w:rPr>
          <w:sz w:val="24"/>
          <w:szCs w:val="24"/>
          <w:lang w:eastAsia="zh-TW"/>
        </w:rPr>
        <w:t>（二）</w:t>
      </w:r>
      <w:r>
        <w:rPr>
          <w:rFonts w:hint="eastAsia"/>
          <w:sz w:val="24"/>
          <w:szCs w:val="24"/>
          <w:lang w:eastAsia="zh-TW"/>
        </w:rPr>
        <w:t>設計學理基礎。</w:t>
      </w:r>
    </w:p>
    <w:p w:rsidR="006F3FE4" w:rsidRDefault="006F3FE4" w:rsidP="006F3FE4">
      <w:pPr>
        <w:pStyle w:val="a3"/>
        <w:spacing w:before="100" w:beforeAutospacing="1" w:after="100" w:afterAutospacing="1" w:line="240" w:lineRule="exact"/>
        <w:ind w:leftChars="800" w:left="1760"/>
        <w:jc w:val="both"/>
        <w:rPr>
          <w:w w:val="105"/>
          <w:sz w:val="24"/>
          <w:szCs w:val="24"/>
          <w:lang w:eastAsia="zh-TW"/>
        </w:rPr>
      </w:pPr>
      <w:r w:rsidRPr="00CE4453">
        <w:rPr>
          <w:w w:val="105"/>
          <w:sz w:val="24"/>
          <w:szCs w:val="24"/>
          <w:lang w:eastAsia="zh-TW"/>
        </w:rPr>
        <w:t>（三）</w:t>
      </w:r>
      <w:r>
        <w:rPr>
          <w:rFonts w:hint="eastAsia"/>
          <w:w w:val="105"/>
          <w:sz w:val="24"/>
          <w:szCs w:val="24"/>
          <w:lang w:eastAsia="zh-TW"/>
        </w:rPr>
        <w:t>設計方法及基礎</w:t>
      </w:r>
      <w:r w:rsidRPr="00CE4453">
        <w:rPr>
          <w:w w:val="105"/>
          <w:sz w:val="24"/>
          <w:szCs w:val="24"/>
          <w:lang w:eastAsia="zh-TW"/>
        </w:rPr>
        <w:t>。</w:t>
      </w:r>
    </w:p>
    <w:p w:rsidR="006F3FE4" w:rsidRDefault="006F3FE4" w:rsidP="006F3FE4">
      <w:pPr>
        <w:pStyle w:val="a3"/>
        <w:spacing w:before="100" w:beforeAutospacing="1" w:after="100" w:afterAutospacing="1" w:line="240" w:lineRule="exact"/>
        <w:ind w:leftChars="800" w:left="1760"/>
        <w:jc w:val="both"/>
        <w:rPr>
          <w:w w:val="105"/>
          <w:sz w:val="24"/>
          <w:szCs w:val="24"/>
          <w:lang w:eastAsia="zh-TW"/>
        </w:rPr>
      </w:pPr>
      <w:r w:rsidRPr="00CE4453">
        <w:rPr>
          <w:w w:val="105"/>
          <w:sz w:val="24"/>
          <w:szCs w:val="24"/>
          <w:lang w:eastAsia="zh-TW"/>
        </w:rPr>
        <w:t>（</w:t>
      </w:r>
      <w:r>
        <w:rPr>
          <w:rFonts w:hint="eastAsia"/>
          <w:w w:val="105"/>
          <w:sz w:val="24"/>
          <w:szCs w:val="24"/>
          <w:lang w:eastAsia="zh-TW"/>
        </w:rPr>
        <w:t>四</w:t>
      </w:r>
      <w:r w:rsidRPr="00CE4453">
        <w:rPr>
          <w:w w:val="105"/>
          <w:sz w:val="24"/>
          <w:szCs w:val="24"/>
          <w:lang w:eastAsia="zh-TW"/>
        </w:rPr>
        <w:t>）</w:t>
      </w:r>
      <w:r>
        <w:rPr>
          <w:rFonts w:hint="eastAsia"/>
          <w:w w:val="105"/>
          <w:sz w:val="24"/>
          <w:szCs w:val="24"/>
          <w:lang w:eastAsia="zh-TW"/>
        </w:rPr>
        <w:t>設計成果與前瞻</w:t>
      </w:r>
      <w:r w:rsidRPr="00CE4453">
        <w:rPr>
          <w:w w:val="105"/>
          <w:sz w:val="24"/>
          <w:szCs w:val="24"/>
          <w:lang w:eastAsia="zh-TW"/>
        </w:rPr>
        <w:t>。</w:t>
      </w:r>
    </w:p>
    <w:p w:rsidR="003A6640" w:rsidRDefault="006F3FE4" w:rsidP="004C7577">
      <w:pPr>
        <w:pStyle w:val="a3"/>
        <w:spacing w:before="100" w:beforeAutospacing="1" w:after="100" w:afterAutospacing="1" w:line="360" w:lineRule="auto"/>
        <w:ind w:left="1775" w:right="227" w:hanging="465"/>
        <w:rPr>
          <w:w w:val="105"/>
          <w:sz w:val="24"/>
          <w:szCs w:val="24"/>
          <w:lang w:eastAsia="zh-TW"/>
        </w:rPr>
      </w:pPr>
      <w:r>
        <w:rPr>
          <w:rFonts w:asciiTheme="minorEastAsia" w:eastAsiaTheme="minorEastAsia" w:hAnsiTheme="minorEastAsia" w:hint="eastAsia"/>
          <w:sz w:val="24"/>
          <w:szCs w:val="24"/>
          <w:lang w:eastAsia="zh-TW"/>
        </w:rPr>
        <w:t>十</w:t>
      </w:r>
      <w:r w:rsidRPr="00CE4453">
        <w:rPr>
          <w:rFonts w:asciiTheme="minorEastAsia" w:eastAsiaTheme="minorEastAsia" w:hAnsiTheme="minorEastAsia"/>
          <w:sz w:val="24"/>
          <w:szCs w:val="24"/>
          <w:lang w:eastAsia="zh-TW"/>
        </w:rPr>
        <w:t>、</w:t>
      </w:r>
      <w:r w:rsidR="00F573E4" w:rsidRPr="00F573E4">
        <w:rPr>
          <w:rFonts w:hint="eastAsia"/>
          <w:sz w:val="24"/>
          <w:szCs w:val="24"/>
          <w:lang w:eastAsia="zh-TW"/>
        </w:rPr>
        <w:t>申請學位考試口試時，須完成論文初稿及論文原創性比對結果</w:t>
      </w:r>
      <w:r w:rsidR="00F573E4" w:rsidRPr="00F573E4">
        <w:rPr>
          <w:sz w:val="24"/>
          <w:szCs w:val="24"/>
          <w:lang w:eastAsia="zh-TW"/>
        </w:rPr>
        <w:t>(本系為15%)，由指導教授簽章後，繳交辦公室存證，各研究生於排定口試時間兩週前，繳交正式論文(三冊)由系辦公室統一交付委員審閱。</w:t>
      </w:r>
    </w:p>
    <w:p w:rsidR="004C7577" w:rsidRDefault="004C7577" w:rsidP="004C7577">
      <w:pPr>
        <w:pStyle w:val="a3"/>
        <w:spacing w:before="100" w:beforeAutospacing="1" w:after="100" w:afterAutospacing="1" w:line="360" w:lineRule="auto"/>
        <w:ind w:left="1775" w:right="227" w:hanging="465"/>
        <w:rPr>
          <w:w w:val="105"/>
          <w:sz w:val="24"/>
          <w:szCs w:val="24"/>
          <w:lang w:eastAsia="zh-TW"/>
        </w:rPr>
      </w:pPr>
      <w:r>
        <w:rPr>
          <w:rFonts w:asciiTheme="minorEastAsia" w:eastAsiaTheme="minorEastAsia" w:hAnsiTheme="minorEastAsia" w:hint="eastAsia"/>
          <w:sz w:val="24"/>
          <w:szCs w:val="24"/>
          <w:lang w:eastAsia="zh-TW"/>
        </w:rPr>
        <w:t>十一</w:t>
      </w:r>
      <w:r w:rsidRPr="00CE4453">
        <w:rPr>
          <w:rFonts w:asciiTheme="minorEastAsia" w:eastAsiaTheme="minorEastAsia" w:hAnsiTheme="minorEastAsia"/>
          <w:sz w:val="24"/>
          <w:szCs w:val="24"/>
          <w:lang w:eastAsia="zh-TW"/>
        </w:rPr>
        <w:t>、</w:t>
      </w:r>
      <w:r>
        <w:rPr>
          <w:rFonts w:hint="eastAsia"/>
          <w:sz w:val="24"/>
          <w:szCs w:val="24"/>
          <w:lang w:eastAsia="zh-TW"/>
        </w:rPr>
        <w:t>碩士學位考試委員之延聘，依照本校及本院相關辦理之。</w:t>
      </w:r>
    </w:p>
    <w:p w:rsidR="004C7577" w:rsidRDefault="004C7577" w:rsidP="004C7577">
      <w:pPr>
        <w:pStyle w:val="a3"/>
        <w:spacing w:before="100" w:beforeAutospacing="1" w:after="100" w:afterAutospacing="1" w:line="360" w:lineRule="auto"/>
        <w:ind w:left="1775" w:right="227" w:hanging="465"/>
        <w:rPr>
          <w:w w:val="105"/>
          <w:sz w:val="24"/>
          <w:szCs w:val="24"/>
          <w:lang w:eastAsia="zh-TW"/>
        </w:rPr>
      </w:pPr>
      <w:r>
        <w:rPr>
          <w:rFonts w:asciiTheme="minorEastAsia" w:eastAsiaTheme="minorEastAsia" w:hAnsiTheme="minorEastAsia" w:hint="eastAsia"/>
          <w:sz w:val="24"/>
          <w:szCs w:val="24"/>
          <w:lang w:eastAsia="zh-TW"/>
        </w:rPr>
        <w:t>十二</w:t>
      </w:r>
      <w:r w:rsidRPr="00CE4453">
        <w:rPr>
          <w:rFonts w:asciiTheme="minorEastAsia" w:eastAsiaTheme="minorEastAsia" w:hAnsiTheme="minorEastAsia"/>
          <w:sz w:val="24"/>
          <w:szCs w:val="24"/>
          <w:lang w:eastAsia="zh-TW"/>
        </w:rPr>
        <w:t>、</w:t>
      </w:r>
      <w:r w:rsidR="006C5147" w:rsidRPr="00CE4453">
        <w:rPr>
          <w:w w:val="105"/>
          <w:sz w:val="24"/>
          <w:szCs w:val="24"/>
          <w:lang w:eastAsia="zh-TW"/>
        </w:rPr>
        <w:t>碩士學位考試委員會依下列規定辦理：</w:t>
      </w:r>
    </w:p>
    <w:p w:rsidR="006C5147" w:rsidRDefault="006C5147" w:rsidP="006C5147">
      <w:pPr>
        <w:pStyle w:val="a3"/>
        <w:spacing w:before="100" w:beforeAutospacing="1" w:after="100" w:afterAutospacing="1" w:line="240" w:lineRule="exact"/>
        <w:ind w:leftChars="800" w:left="1760"/>
        <w:rPr>
          <w:w w:val="105"/>
          <w:sz w:val="24"/>
          <w:szCs w:val="24"/>
          <w:lang w:eastAsia="zh-TW"/>
        </w:rPr>
      </w:pPr>
      <w:r w:rsidRPr="00CE4453">
        <w:rPr>
          <w:w w:val="105"/>
          <w:sz w:val="24"/>
          <w:szCs w:val="24"/>
          <w:lang w:eastAsia="zh-TW"/>
        </w:rPr>
        <w:t>（一）碩士學位考試委員三至四人，其中校（所）委外員需三分之一</w:t>
      </w:r>
      <w:r>
        <w:rPr>
          <w:rFonts w:hint="eastAsia"/>
          <w:w w:val="105"/>
          <w:sz w:val="24"/>
          <w:szCs w:val="24"/>
          <w:lang w:eastAsia="zh-TW"/>
        </w:rPr>
        <w:t xml:space="preserve">   </w:t>
      </w:r>
    </w:p>
    <w:p w:rsidR="006C5147" w:rsidRPr="00CE4453" w:rsidRDefault="006C5147" w:rsidP="006C5147">
      <w:pPr>
        <w:pStyle w:val="a3"/>
        <w:spacing w:before="100" w:beforeAutospacing="1" w:after="100" w:afterAutospacing="1" w:line="240" w:lineRule="exact"/>
        <w:ind w:leftChars="800" w:left="1760"/>
        <w:rPr>
          <w:sz w:val="24"/>
          <w:szCs w:val="24"/>
          <w:lang w:eastAsia="zh-TW"/>
        </w:rPr>
      </w:pPr>
      <w:r>
        <w:rPr>
          <w:rFonts w:hint="eastAsia"/>
          <w:w w:val="105"/>
          <w:sz w:val="24"/>
          <w:szCs w:val="24"/>
          <w:lang w:eastAsia="zh-TW"/>
        </w:rPr>
        <w:t xml:space="preserve">     </w:t>
      </w:r>
      <w:r w:rsidRPr="00CE4453">
        <w:rPr>
          <w:w w:val="105"/>
          <w:sz w:val="24"/>
          <w:szCs w:val="24"/>
          <w:lang w:eastAsia="zh-TW"/>
        </w:rPr>
        <w:t>（含）以上。</w:t>
      </w:r>
    </w:p>
    <w:p w:rsidR="006C5147" w:rsidRPr="00CE4453" w:rsidRDefault="006C5147" w:rsidP="006C5147">
      <w:pPr>
        <w:pStyle w:val="a3"/>
        <w:spacing w:before="100" w:beforeAutospacing="1" w:after="100" w:afterAutospacing="1" w:line="240" w:lineRule="exact"/>
        <w:ind w:leftChars="800" w:left="1760"/>
        <w:rPr>
          <w:sz w:val="24"/>
          <w:szCs w:val="24"/>
          <w:lang w:eastAsia="zh-TW"/>
        </w:rPr>
      </w:pPr>
      <w:r w:rsidRPr="00CE4453">
        <w:rPr>
          <w:w w:val="105"/>
          <w:sz w:val="24"/>
          <w:szCs w:val="24"/>
          <w:lang w:eastAsia="zh-TW"/>
        </w:rPr>
        <w:t>（二）碩士學位考試委員之資格，按本校規定辦理。</w:t>
      </w:r>
    </w:p>
    <w:p w:rsidR="006C5147" w:rsidRDefault="006C5147" w:rsidP="006C5147">
      <w:pPr>
        <w:pStyle w:val="a3"/>
        <w:spacing w:before="100" w:beforeAutospacing="1" w:after="100" w:afterAutospacing="1" w:line="240" w:lineRule="exact"/>
        <w:ind w:leftChars="800" w:left="1760" w:rightChars="198" w:right="436"/>
        <w:rPr>
          <w:sz w:val="24"/>
          <w:szCs w:val="24"/>
          <w:lang w:eastAsia="zh-TW"/>
        </w:rPr>
      </w:pPr>
      <w:r w:rsidRPr="00CE4453">
        <w:rPr>
          <w:sz w:val="24"/>
          <w:szCs w:val="24"/>
          <w:lang w:eastAsia="zh-TW"/>
        </w:rPr>
        <w:t>（三）碩士學位考試委員及召集人名單，由指導教授建議，經本系提請院</w:t>
      </w:r>
    </w:p>
    <w:p w:rsidR="006C5147" w:rsidRPr="006C5147" w:rsidRDefault="006C5147" w:rsidP="006C5147">
      <w:pPr>
        <w:pStyle w:val="a3"/>
        <w:spacing w:before="100" w:beforeAutospacing="1" w:after="100" w:afterAutospacing="1" w:line="240" w:lineRule="exact"/>
        <w:ind w:leftChars="800" w:left="1760" w:rightChars="198" w:right="436"/>
        <w:rPr>
          <w:w w:val="105"/>
          <w:sz w:val="24"/>
          <w:szCs w:val="24"/>
          <w:lang w:eastAsia="zh-TW"/>
        </w:rPr>
      </w:pPr>
      <w:r>
        <w:rPr>
          <w:rFonts w:hint="eastAsia"/>
          <w:sz w:val="24"/>
          <w:szCs w:val="24"/>
          <w:lang w:eastAsia="zh-TW"/>
        </w:rPr>
        <w:t xml:space="preserve">      </w:t>
      </w:r>
      <w:r w:rsidRPr="00CE4453">
        <w:rPr>
          <w:sz w:val="24"/>
          <w:szCs w:val="24"/>
          <w:lang w:eastAsia="zh-TW"/>
        </w:rPr>
        <w:t>長、校長聘任</w:t>
      </w:r>
      <w:r w:rsidRPr="00CE4453">
        <w:rPr>
          <w:w w:val="105"/>
          <w:sz w:val="24"/>
          <w:szCs w:val="24"/>
          <w:lang w:eastAsia="zh-TW"/>
        </w:rPr>
        <w:t>之，但指導教授不得擔任召集人。</w:t>
      </w:r>
    </w:p>
    <w:p w:rsidR="0016088A" w:rsidRPr="00CE4453" w:rsidRDefault="0016088A" w:rsidP="0016088A">
      <w:pPr>
        <w:pStyle w:val="a3"/>
        <w:spacing w:before="100" w:beforeAutospacing="1" w:after="100" w:afterAutospacing="1" w:line="240" w:lineRule="exact"/>
        <w:ind w:left="1298"/>
        <w:rPr>
          <w:sz w:val="24"/>
          <w:szCs w:val="24"/>
          <w:lang w:eastAsia="zh-TW"/>
        </w:rPr>
      </w:pPr>
      <w:r w:rsidRPr="00CE4453">
        <w:rPr>
          <w:w w:val="105"/>
          <w:sz w:val="24"/>
          <w:szCs w:val="24"/>
          <w:lang w:eastAsia="zh-TW"/>
        </w:rPr>
        <w:t>十三、碩士學位考試試場之相關規定如後：</w:t>
      </w:r>
    </w:p>
    <w:p w:rsidR="0016088A" w:rsidRPr="00CE4453" w:rsidRDefault="0016088A" w:rsidP="0016088A">
      <w:pPr>
        <w:pStyle w:val="a3"/>
        <w:spacing w:before="100" w:beforeAutospacing="1" w:after="100" w:afterAutospacing="1" w:line="240" w:lineRule="exact"/>
        <w:ind w:left="1994"/>
        <w:rPr>
          <w:sz w:val="24"/>
          <w:szCs w:val="24"/>
          <w:lang w:eastAsia="zh-TW"/>
        </w:rPr>
      </w:pPr>
      <w:r w:rsidRPr="00CE4453">
        <w:rPr>
          <w:w w:val="105"/>
          <w:sz w:val="24"/>
          <w:szCs w:val="24"/>
          <w:lang w:eastAsia="zh-TW"/>
        </w:rPr>
        <w:t>考試時間由召集人控制，本系建議進行程序與時間如下：</w:t>
      </w:r>
    </w:p>
    <w:p w:rsidR="0016088A" w:rsidRPr="00CE4453" w:rsidRDefault="0016088A" w:rsidP="0016088A">
      <w:pPr>
        <w:pStyle w:val="a3"/>
        <w:spacing w:before="100" w:beforeAutospacing="1" w:after="100" w:afterAutospacing="1" w:line="240" w:lineRule="exact"/>
        <w:ind w:leftChars="800" w:left="1760"/>
        <w:jc w:val="both"/>
        <w:rPr>
          <w:sz w:val="24"/>
          <w:szCs w:val="24"/>
          <w:lang w:eastAsia="zh-TW"/>
        </w:rPr>
      </w:pPr>
      <w:r w:rsidRPr="00CE4453">
        <w:rPr>
          <w:sz w:val="24"/>
          <w:szCs w:val="24"/>
          <w:lang w:eastAsia="zh-TW"/>
        </w:rPr>
        <w:t>（－）召集人致詞（二分鐘）</w:t>
      </w:r>
    </w:p>
    <w:p w:rsidR="0016088A" w:rsidRPr="00CE4453" w:rsidRDefault="0016088A" w:rsidP="0016088A">
      <w:pPr>
        <w:pStyle w:val="a3"/>
        <w:spacing w:before="100" w:beforeAutospacing="1" w:after="100" w:afterAutospacing="1" w:line="240" w:lineRule="exact"/>
        <w:ind w:leftChars="800" w:left="1760"/>
        <w:jc w:val="both"/>
        <w:rPr>
          <w:sz w:val="24"/>
          <w:szCs w:val="24"/>
          <w:lang w:eastAsia="zh-TW"/>
        </w:rPr>
      </w:pPr>
      <w:r w:rsidRPr="00CE4453">
        <w:rPr>
          <w:sz w:val="24"/>
          <w:szCs w:val="24"/>
          <w:lang w:eastAsia="zh-TW"/>
        </w:rPr>
        <w:t>（二）碩士候選人報告論文或創作內容（二十分鐘）</w:t>
      </w:r>
    </w:p>
    <w:p w:rsidR="0016088A" w:rsidRPr="00CE4453" w:rsidRDefault="0016088A" w:rsidP="0016088A">
      <w:pPr>
        <w:pStyle w:val="a3"/>
        <w:spacing w:before="100" w:beforeAutospacing="1" w:after="100" w:afterAutospacing="1" w:line="240" w:lineRule="exact"/>
        <w:ind w:leftChars="800" w:left="1760"/>
        <w:jc w:val="both"/>
        <w:rPr>
          <w:sz w:val="24"/>
          <w:szCs w:val="24"/>
          <w:lang w:eastAsia="zh-TW"/>
        </w:rPr>
      </w:pPr>
      <w:r w:rsidRPr="00CE4453">
        <w:rPr>
          <w:sz w:val="24"/>
          <w:szCs w:val="24"/>
          <w:lang w:eastAsia="zh-TW"/>
        </w:rPr>
        <w:t>（三）考試委員進行口試（五十分鐘）</w:t>
      </w:r>
    </w:p>
    <w:p w:rsidR="0016088A" w:rsidRPr="00CE4453" w:rsidRDefault="0016088A" w:rsidP="0016088A">
      <w:pPr>
        <w:pStyle w:val="a3"/>
        <w:spacing w:before="100" w:beforeAutospacing="1" w:after="100" w:afterAutospacing="1" w:line="240" w:lineRule="exact"/>
        <w:ind w:leftChars="800" w:left="1760"/>
        <w:jc w:val="both"/>
        <w:rPr>
          <w:sz w:val="24"/>
          <w:szCs w:val="24"/>
          <w:lang w:eastAsia="zh-TW"/>
        </w:rPr>
      </w:pPr>
      <w:r w:rsidRPr="00CE4453">
        <w:rPr>
          <w:sz w:val="24"/>
          <w:szCs w:val="24"/>
          <w:lang w:eastAsia="zh-TW"/>
        </w:rPr>
        <w:t>（四）考試委員討論並評定分數，召集人結算分數後，宣告口試結果（八分鐘）</w:t>
      </w:r>
    </w:p>
    <w:p w:rsidR="0016088A" w:rsidRDefault="0016088A" w:rsidP="0016088A">
      <w:pPr>
        <w:pStyle w:val="a3"/>
        <w:spacing w:before="100" w:beforeAutospacing="1" w:after="100" w:afterAutospacing="1" w:line="240" w:lineRule="exact"/>
        <w:ind w:leftChars="800" w:left="1760"/>
        <w:jc w:val="both"/>
        <w:rPr>
          <w:sz w:val="24"/>
          <w:szCs w:val="24"/>
          <w:lang w:eastAsia="zh-TW"/>
        </w:rPr>
      </w:pPr>
      <w:r w:rsidRPr="00CE4453">
        <w:rPr>
          <w:sz w:val="24"/>
          <w:szCs w:val="24"/>
          <w:lang w:eastAsia="zh-TW"/>
        </w:rPr>
        <w:t>（五）考試委員與碩士候選人交換意見 。</w:t>
      </w:r>
    </w:p>
    <w:p w:rsidR="00473330" w:rsidRPr="00473330" w:rsidRDefault="00473330" w:rsidP="00473330">
      <w:pPr>
        <w:pStyle w:val="a3"/>
        <w:spacing w:before="100" w:beforeAutospacing="1" w:after="100" w:afterAutospacing="1" w:line="240" w:lineRule="exact"/>
        <w:ind w:leftChars="800" w:left="1760"/>
        <w:jc w:val="both"/>
        <w:rPr>
          <w:sz w:val="24"/>
          <w:szCs w:val="24"/>
          <w:lang w:eastAsia="zh-TW"/>
        </w:rPr>
      </w:pPr>
      <w:r w:rsidRPr="00CE4453">
        <w:rPr>
          <w:w w:val="105"/>
          <w:sz w:val="24"/>
          <w:szCs w:val="24"/>
          <w:lang w:eastAsia="zh-TW"/>
        </w:rPr>
        <w:t>（六）考試結束後，請召集人將評分表封人信封內，交本系助教處理。</w:t>
      </w:r>
    </w:p>
    <w:p w:rsidR="00473330" w:rsidRPr="00CE4453" w:rsidRDefault="00473330" w:rsidP="00473330">
      <w:pPr>
        <w:pStyle w:val="a3"/>
        <w:spacing w:before="100" w:beforeAutospacing="1" w:after="100" w:afterAutospacing="1" w:line="360" w:lineRule="auto"/>
        <w:ind w:left="1894" w:right="561" w:hanging="692"/>
        <w:jc w:val="both"/>
        <w:rPr>
          <w:sz w:val="24"/>
          <w:szCs w:val="24"/>
          <w:lang w:eastAsia="zh-TW"/>
        </w:rPr>
      </w:pPr>
      <w:r w:rsidRPr="00CE4453">
        <w:rPr>
          <w:sz w:val="24"/>
          <w:szCs w:val="24"/>
          <w:lang w:eastAsia="zh-TW"/>
        </w:rPr>
        <w:t>十四、碩士學位考試成績以出席委員評定分數平均決定之，以一百分為滿分，七十分為及格；但有三分之一（含）以上委員評定不及格者以不及格論，成績不及格而其延長修業年限尚</w:t>
      </w:r>
      <w:r w:rsidRPr="00CE4453">
        <w:rPr>
          <w:w w:val="105"/>
          <w:sz w:val="24"/>
          <w:szCs w:val="24"/>
          <w:lang w:eastAsia="zh-TW"/>
        </w:rPr>
        <w:t>未屆滿者得重考，重考以一次為限，重考不及格者即令退學 。</w:t>
      </w:r>
    </w:p>
    <w:p w:rsidR="00615BA2" w:rsidRDefault="00473330" w:rsidP="00615BA2">
      <w:pPr>
        <w:pStyle w:val="a3"/>
        <w:spacing w:before="100" w:beforeAutospacing="1" w:after="100" w:afterAutospacing="1"/>
        <w:ind w:left="1196"/>
        <w:rPr>
          <w:w w:val="105"/>
          <w:sz w:val="24"/>
          <w:szCs w:val="24"/>
          <w:lang w:eastAsia="zh-TW"/>
        </w:rPr>
      </w:pPr>
      <w:r w:rsidRPr="00CE4453">
        <w:rPr>
          <w:w w:val="105"/>
          <w:sz w:val="24"/>
          <w:szCs w:val="24"/>
          <w:lang w:eastAsia="zh-TW"/>
        </w:rPr>
        <w:t>十五、分數評定完成後，由學位考試委員會針對論文或創作內容之修改幅度，做成</w:t>
      </w:r>
      <w:r w:rsidR="00615BA2">
        <w:rPr>
          <w:rFonts w:hint="eastAsia"/>
          <w:w w:val="105"/>
          <w:sz w:val="24"/>
          <w:szCs w:val="24"/>
          <w:lang w:eastAsia="zh-TW"/>
        </w:rPr>
        <w:t xml:space="preserve">   </w:t>
      </w:r>
    </w:p>
    <w:p w:rsidR="00473330" w:rsidRPr="00615BA2" w:rsidRDefault="00615BA2" w:rsidP="00615BA2">
      <w:pPr>
        <w:pStyle w:val="a3"/>
        <w:spacing w:before="100" w:beforeAutospacing="1" w:after="100" w:afterAutospacing="1"/>
        <w:ind w:left="1196"/>
        <w:rPr>
          <w:w w:val="105"/>
          <w:sz w:val="24"/>
          <w:szCs w:val="24"/>
          <w:lang w:eastAsia="zh-TW"/>
        </w:rPr>
      </w:pPr>
      <w:r>
        <w:rPr>
          <w:rFonts w:hint="eastAsia"/>
          <w:w w:val="105"/>
          <w:sz w:val="24"/>
          <w:szCs w:val="24"/>
          <w:lang w:eastAsia="zh-TW"/>
        </w:rPr>
        <w:lastRenderedPageBreak/>
        <w:t xml:space="preserve">      </w:t>
      </w:r>
      <w:r w:rsidR="00473330" w:rsidRPr="00CE4453">
        <w:rPr>
          <w:w w:val="105"/>
          <w:sz w:val="24"/>
          <w:szCs w:val="24"/>
          <w:lang w:eastAsia="zh-TW"/>
        </w:rPr>
        <w:t>結論 。</w:t>
      </w:r>
    </w:p>
    <w:p w:rsidR="00B86426" w:rsidRDefault="00B86426" w:rsidP="00B86426">
      <w:pPr>
        <w:pStyle w:val="a3"/>
        <w:spacing w:before="100" w:beforeAutospacing="1" w:after="100" w:afterAutospacing="1" w:line="240" w:lineRule="exact"/>
        <w:ind w:leftChars="800" w:left="1760" w:rightChars="257" w:right="565"/>
        <w:rPr>
          <w:sz w:val="24"/>
          <w:szCs w:val="24"/>
          <w:lang w:eastAsia="zh-TW"/>
        </w:rPr>
      </w:pPr>
      <w:r w:rsidRPr="00CE4453">
        <w:rPr>
          <w:sz w:val="24"/>
          <w:szCs w:val="24"/>
          <w:lang w:eastAsia="zh-TW"/>
        </w:rPr>
        <w:t>（－）通過：對論文或創作內容滿意或僅需做小幅度修改，且修正內容可由</w:t>
      </w:r>
    </w:p>
    <w:p w:rsidR="00B86426" w:rsidRPr="00CE4453" w:rsidRDefault="00B86426" w:rsidP="00B86426">
      <w:pPr>
        <w:pStyle w:val="a3"/>
        <w:spacing w:before="100" w:beforeAutospacing="1" w:after="100" w:afterAutospacing="1" w:line="240" w:lineRule="exact"/>
        <w:ind w:leftChars="800" w:left="1760" w:rightChars="257" w:right="565"/>
        <w:rPr>
          <w:sz w:val="24"/>
          <w:szCs w:val="24"/>
          <w:lang w:eastAsia="zh-TW"/>
        </w:rPr>
      </w:pPr>
      <w:r>
        <w:rPr>
          <w:rFonts w:hint="eastAsia"/>
          <w:sz w:val="24"/>
          <w:szCs w:val="24"/>
          <w:lang w:eastAsia="zh-TW"/>
        </w:rPr>
        <w:t xml:space="preserve">      </w:t>
      </w:r>
      <w:r w:rsidRPr="00CE4453">
        <w:rPr>
          <w:sz w:val="24"/>
          <w:szCs w:val="24"/>
          <w:lang w:eastAsia="zh-TW"/>
        </w:rPr>
        <w:t>指導教授監督執行者。</w:t>
      </w:r>
    </w:p>
    <w:p w:rsidR="00B86426" w:rsidRDefault="00B86426" w:rsidP="00B86426">
      <w:pPr>
        <w:pStyle w:val="a3"/>
        <w:spacing w:before="100" w:beforeAutospacing="1" w:after="100" w:afterAutospacing="1" w:line="240" w:lineRule="exact"/>
        <w:ind w:leftChars="800" w:left="1760" w:rightChars="259" w:right="570"/>
        <w:rPr>
          <w:sz w:val="24"/>
          <w:szCs w:val="24"/>
          <w:lang w:eastAsia="zh-TW"/>
        </w:rPr>
      </w:pPr>
      <w:r w:rsidRPr="00CE4453">
        <w:rPr>
          <w:sz w:val="24"/>
          <w:szCs w:val="24"/>
          <w:lang w:eastAsia="zh-TW"/>
        </w:rPr>
        <w:t>（二）條件通過：論文或創作內容需做大幅度修改，然估計於學期結束前可</w:t>
      </w:r>
    </w:p>
    <w:p w:rsidR="00B86426" w:rsidRPr="00CE4453" w:rsidRDefault="00B86426" w:rsidP="00B86426">
      <w:pPr>
        <w:pStyle w:val="a3"/>
        <w:spacing w:before="100" w:beforeAutospacing="1" w:after="100" w:afterAutospacing="1" w:line="240" w:lineRule="exact"/>
        <w:ind w:leftChars="800" w:left="1760" w:rightChars="259" w:right="570"/>
        <w:rPr>
          <w:sz w:val="24"/>
          <w:szCs w:val="24"/>
          <w:lang w:eastAsia="zh-TW"/>
        </w:rPr>
      </w:pPr>
      <w:r>
        <w:rPr>
          <w:rFonts w:hint="eastAsia"/>
          <w:sz w:val="24"/>
          <w:szCs w:val="24"/>
          <w:lang w:eastAsia="zh-TW"/>
        </w:rPr>
        <w:t xml:space="preserve">      </w:t>
      </w:r>
      <w:r w:rsidRPr="00CE4453">
        <w:rPr>
          <w:sz w:val="24"/>
          <w:szCs w:val="24"/>
          <w:lang w:eastAsia="zh-TW"/>
        </w:rPr>
        <w:t>完成，且修正後結果需經該口試委員認可者 。</w:t>
      </w:r>
    </w:p>
    <w:p w:rsidR="00B86426" w:rsidRDefault="00B86426" w:rsidP="00B86426">
      <w:pPr>
        <w:pStyle w:val="a3"/>
        <w:spacing w:before="100" w:beforeAutospacing="1" w:after="100" w:afterAutospacing="1" w:line="240" w:lineRule="exact"/>
        <w:ind w:leftChars="800" w:left="1760"/>
        <w:rPr>
          <w:w w:val="105"/>
          <w:sz w:val="24"/>
          <w:szCs w:val="24"/>
          <w:lang w:eastAsia="zh-TW"/>
        </w:rPr>
      </w:pPr>
      <w:r w:rsidRPr="00CE4453">
        <w:rPr>
          <w:w w:val="105"/>
          <w:sz w:val="24"/>
          <w:szCs w:val="24"/>
          <w:lang w:eastAsia="zh-TW"/>
        </w:rPr>
        <w:t>（三）不通過：論文或創作內容不符碩士資格要求，需做大幅度修正與提升，</w:t>
      </w:r>
    </w:p>
    <w:p w:rsidR="00B86426" w:rsidRPr="00B86426" w:rsidRDefault="00B86426" w:rsidP="00B86426">
      <w:pPr>
        <w:pStyle w:val="a3"/>
        <w:spacing w:before="100" w:beforeAutospacing="1" w:after="100" w:afterAutospacing="1" w:line="240" w:lineRule="exact"/>
        <w:ind w:leftChars="800" w:left="1760"/>
        <w:rPr>
          <w:sz w:val="24"/>
          <w:szCs w:val="24"/>
          <w:lang w:eastAsia="zh-TW"/>
        </w:rPr>
      </w:pPr>
      <w:r>
        <w:rPr>
          <w:rFonts w:hint="eastAsia"/>
          <w:w w:val="105"/>
          <w:sz w:val="24"/>
          <w:szCs w:val="24"/>
          <w:lang w:eastAsia="zh-TW"/>
        </w:rPr>
        <w:t xml:space="preserve">      </w:t>
      </w:r>
      <w:r w:rsidRPr="00CE4453">
        <w:rPr>
          <w:w w:val="105"/>
          <w:sz w:val="24"/>
          <w:szCs w:val="24"/>
          <w:lang w:eastAsia="zh-TW"/>
        </w:rPr>
        <w:t>估計修改</w:t>
      </w:r>
      <w:r w:rsidRPr="00CE4453">
        <w:rPr>
          <w:sz w:val="24"/>
          <w:szCs w:val="24"/>
          <w:lang w:eastAsia="zh-TW"/>
        </w:rPr>
        <w:t>時間在本學期結束之後 。</w:t>
      </w:r>
    </w:p>
    <w:p w:rsidR="00B86426" w:rsidRDefault="00B86426" w:rsidP="00B86426">
      <w:pPr>
        <w:pStyle w:val="a3"/>
        <w:spacing w:before="100" w:beforeAutospacing="1" w:after="100" w:afterAutospacing="1" w:line="360" w:lineRule="auto"/>
        <w:ind w:left="1882" w:right="573" w:hanging="697"/>
        <w:rPr>
          <w:w w:val="105"/>
          <w:sz w:val="24"/>
          <w:szCs w:val="24"/>
          <w:lang w:eastAsia="zh-TW"/>
        </w:rPr>
      </w:pPr>
      <w:r w:rsidRPr="00CE4453">
        <w:rPr>
          <w:sz w:val="24"/>
          <w:szCs w:val="24"/>
          <w:lang w:eastAsia="zh-TW"/>
        </w:rPr>
        <w:t>十六、學位考試若為「通過」時，學位考試委員應於口試結束時，於審定書之相關位置簽名，若為「條件通過」時，應俟該論文或創作修改完成後，經認定修改內容符合要求，再予</w:t>
      </w:r>
      <w:r w:rsidRPr="00CE4453">
        <w:rPr>
          <w:w w:val="105"/>
          <w:sz w:val="24"/>
          <w:szCs w:val="24"/>
          <w:lang w:eastAsia="zh-TW"/>
        </w:rPr>
        <w:t>簽名。指導教授應於考生論文或創作修正完畢，學位考試委員均簽名認可後，於「指導教授欄」簽名。指導教授簽名後，考生應持完稿至系辦公室，經檢視撰寫規格均符合規定後，由系主任在「所長欄」內簽名。</w:t>
      </w:r>
    </w:p>
    <w:p w:rsidR="00B86426" w:rsidRPr="00CE4453" w:rsidRDefault="00B86426" w:rsidP="00B86426">
      <w:pPr>
        <w:spacing w:before="100" w:beforeAutospacing="1" w:after="100" w:afterAutospacing="1" w:line="360" w:lineRule="auto"/>
        <w:ind w:left="1876" w:right="811" w:hanging="697"/>
        <w:jc w:val="both"/>
        <w:rPr>
          <w:sz w:val="24"/>
          <w:szCs w:val="24"/>
          <w:lang w:eastAsia="zh-TW"/>
        </w:rPr>
      </w:pPr>
      <w:r w:rsidRPr="00CE4453">
        <w:rPr>
          <w:sz w:val="24"/>
          <w:szCs w:val="24"/>
          <w:lang w:eastAsia="zh-TW"/>
        </w:rPr>
        <w:t xml:space="preserve">十七、本系研究生通過碩士學位考試者，由本校依學位授予法授予設計碩士學位 </w:t>
      </w:r>
      <w:r w:rsidRPr="00CE4453">
        <w:rPr>
          <w:rFonts w:ascii="Times New Roman" w:eastAsia="Times New Roman"/>
          <w:sz w:val="24"/>
          <w:szCs w:val="24"/>
          <w:lang w:eastAsia="zh-TW"/>
        </w:rPr>
        <w:t xml:space="preserve">( Master of Design ) ' </w:t>
      </w:r>
      <w:r w:rsidRPr="00CE4453">
        <w:rPr>
          <w:sz w:val="24"/>
          <w:szCs w:val="24"/>
          <w:lang w:eastAsia="zh-TW"/>
        </w:rPr>
        <w:t>碩士之畢業成績，包括歷年修習碩士班各項課程之平均成績、資格考試成績及學位考試成績。</w:t>
      </w:r>
    </w:p>
    <w:p w:rsidR="00B86426" w:rsidRPr="00CE4453" w:rsidRDefault="00B86426" w:rsidP="00B86426">
      <w:pPr>
        <w:pStyle w:val="a3"/>
        <w:spacing w:before="100" w:beforeAutospacing="1" w:after="100" w:afterAutospacing="1" w:line="360" w:lineRule="auto"/>
        <w:ind w:left="1876" w:right="539" w:hanging="697"/>
        <w:rPr>
          <w:sz w:val="24"/>
          <w:szCs w:val="24"/>
          <w:lang w:eastAsia="zh-TW"/>
        </w:rPr>
      </w:pPr>
      <w:r w:rsidRPr="00CE4453">
        <w:rPr>
          <w:sz w:val="24"/>
          <w:szCs w:val="24"/>
          <w:lang w:eastAsia="zh-TW"/>
        </w:rPr>
        <w:t>十八、通過學位考試之研究生，需於離校前按各委員之意見完成論文或創作修改，並依校方規</w:t>
      </w:r>
      <w:r w:rsidRPr="00CE4453">
        <w:rPr>
          <w:w w:val="105"/>
          <w:sz w:val="24"/>
          <w:szCs w:val="24"/>
          <w:lang w:eastAsia="zh-TW"/>
        </w:rPr>
        <w:t>定之論文格式完成繕改裝訂後，繳交正式論文</w:t>
      </w:r>
      <w:r w:rsidRPr="00CE4453">
        <w:rPr>
          <w:rFonts w:hint="eastAsia"/>
          <w:w w:val="105"/>
          <w:sz w:val="24"/>
          <w:szCs w:val="24"/>
          <w:lang w:eastAsia="zh-TW"/>
        </w:rPr>
        <w:t>二冊</w:t>
      </w:r>
      <w:r w:rsidRPr="00CE4453">
        <w:rPr>
          <w:w w:val="105"/>
          <w:sz w:val="24"/>
          <w:szCs w:val="24"/>
          <w:lang w:eastAsia="zh-TW"/>
        </w:rPr>
        <w:t xml:space="preserve">及論文相關附件（含論文光碟 </w:t>
      </w:r>
      <w:r w:rsidRPr="00CE4453">
        <w:rPr>
          <w:rFonts w:ascii="Times New Roman" w:eastAsia="Times New Roman"/>
          <w:w w:val="105"/>
          <w:sz w:val="24"/>
          <w:szCs w:val="24"/>
          <w:lang w:eastAsia="zh-TW"/>
        </w:rPr>
        <w:t xml:space="preserve">l </w:t>
      </w:r>
      <w:r w:rsidRPr="00CE4453">
        <w:rPr>
          <w:w w:val="105"/>
          <w:sz w:val="24"/>
          <w:szCs w:val="24"/>
          <w:lang w:eastAsia="zh-TW"/>
        </w:rPr>
        <w:t>片）， 以設計創作展覽（含創作報告）參加學位考試者，</w:t>
      </w:r>
      <w:r w:rsidRPr="00CE4453">
        <w:rPr>
          <w:rFonts w:hint="eastAsia"/>
          <w:w w:val="105"/>
          <w:sz w:val="24"/>
          <w:szCs w:val="24"/>
          <w:lang w:eastAsia="zh-TW"/>
        </w:rPr>
        <w:t>繳交設計創作展覽(含創作報告)</w:t>
      </w:r>
      <w:r w:rsidRPr="00CE4453">
        <w:rPr>
          <w:w w:val="105"/>
          <w:sz w:val="24"/>
          <w:szCs w:val="24"/>
          <w:lang w:eastAsia="zh-TW"/>
        </w:rPr>
        <w:t>書面與光碟纪錄一份，以供收藏。</w:t>
      </w:r>
    </w:p>
    <w:p w:rsidR="00B86426" w:rsidRDefault="00B86426" w:rsidP="00B86426">
      <w:pPr>
        <w:pStyle w:val="a3"/>
        <w:spacing w:before="100" w:beforeAutospacing="1" w:after="100" w:afterAutospacing="1"/>
        <w:ind w:left="1179"/>
        <w:rPr>
          <w:sz w:val="24"/>
          <w:szCs w:val="24"/>
          <w:lang w:eastAsia="zh-TW"/>
        </w:rPr>
      </w:pPr>
      <w:r w:rsidRPr="00CE4453">
        <w:rPr>
          <w:sz w:val="24"/>
          <w:szCs w:val="24"/>
          <w:lang w:eastAsia="zh-TW"/>
        </w:rPr>
        <w:t>十九、未通過學位考試者，得於次學期，經指導教授同意後再次提出申請，仍未獲通過</w:t>
      </w:r>
      <w:r>
        <w:rPr>
          <w:rFonts w:hint="eastAsia"/>
          <w:sz w:val="24"/>
          <w:szCs w:val="24"/>
          <w:lang w:eastAsia="zh-TW"/>
        </w:rPr>
        <w:t xml:space="preserve"> </w:t>
      </w:r>
    </w:p>
    <w:p w:rsidR="00B86426" w:rsidRDefault="00B86426" w:rsidP="00B86426">
      <w:pPr>
        <w:pStyle w:val="a3"/>
        <w:spacing w:before="100" w:beforeAutospacing="1" w:after="100" w:afterAutospacing="1"/>
        <w:ind w:left="1179"/>
        <w:rPr>
          <w:w w:val="105"/>
          <w:sz w:val="24"/>
          <w:szCs w:val="24"/>
          <w:lang w:eastAsia="zh-TW"/>
        </w:rPr>
      </w:pPr>
      <w:r>
        <w:rPr>
          <w:rFonts w:hint="eastAsia"/>
          <w:sz w:val="24"/>
          <w:szCs w:val="24"/>
          <w:lang w:eastAsia="zh-TW"/>
        </w:rPr>
        <w:t xml:space="preserve">      </w:t>
      </w:r>
      <w:r w:rsidRPr="00CE4453">
        <w:rPr>
          <w:sz w:val="24"/>
          <w:szCs w:val="24"/>
          <w:lang w:eastAsia="zh-TW"/>
        </w:rPr>
        <w:t>者不得</w:t>
      </w:r>
      <w:r w:rsidRPr="00CE4453">
        <w:rPr>
          <w:w w:val="105"/>
          <w:sz w:val="24"/>
          <w:szCs w:val="24"/>
          <w:lang w:eastAsia="zh-TW"/>
        </w:rPr>
        <w:t>畢業。若前次學位考試未通過而更換題目、內容者，視同更換論文或創</w:t>
      </w:r>
      <w:r>
        <w:rPr>
          <w:rFonts w:hint="eastAsia"/>
          <w:w w:val="105"/>
          <w:sz w:val="24"/>
          <w:szCs w:val="24"/>
          <w:lang w:eastAsia="zh-TW"/>
        </w:rPr>
        <w:t xml:space="preserve">  </w:t>
      </w:r>
    </w:p>
    <w:p w:rsidR="00B86426" w:rsidRDefault="00B86426" w:rsidP="00B86426">
      <w:pPr>
        <w:pStyle w:val="a3"/>
        <w:spacing w:before="100" w:beforeAutospacing="1" w:after="100" w:afterAutospacing="1"/>
        <w:ind w:left="1179"/>
        <w:rPr>
          <w:w w:val="105"/>
          <w:sz w:val="24"/>
          <w:szCs w:val="24"/>
          <w:lang w:eastAsia="zh-TW"/>
        </w:rPr>
      </w:pPr>
      <w:r>
        <w:rPr>
          <w:rFonts w:hint="eastAsia"/>
          <w:w w:val="105"/>
          <w:sz w:val="24"/>
          <w:szCs w:val="24"/>
          <w:lang w:eastAsia="zh-TW"/>
        </w:rPr>
        <w:t xml:space="preserve">      </w:t>
      </w:r>
      <w:r w:rsidRPr="00CE4453">
        <w:rPr>
          <w:w w:val="105"/>
          <w:sz w:val="24"/>
          <w:szCs w:val="24"/>
          <w:lang w:eastAsia="zh-TW"/>
        </w:rPr>
        <w:t>作指導者，得重新提出論文撰寫或創作計劃並獲審查通過，方可更換。其相</w:t>
      </w:r>
    </w:p>
    <w:p w:rsidR="00B86426" w:rsidRPr="00CE4453" w:rsidRDefault="00B86426" w:rsidP="00B86426">
      <w:pPr>
        <w:pStyle w:val="a3"/>
        <w:spacing w:before="100" w:beforeAutospacing="1" w:after="100" w:afterAutospacing="1"/>
        <w:ind w:left="1179"/>
        <w:rPr>
          <w:sz w:val="24"/>
          <w:szCs w:val="24"/>
          <w:lang w:eastAsia="zh-TW"/>
        </w:rPr>
      </w:pPr>
      <w:r>
        <w:rPr>
          <w:rFonts w:hint="eastAsia"/>
          <w:w w:val="105"/>
          <w:sz w:val="24"/>
          <w:szCs w:val="24"/>
          <w:lang w:eastAsia="zh-TW"/>
        </w:rPr>
        <w:t xml:space="preserve">      </w:t>
      </w:r>
      <w:r w:rsidRPr="00CE4453">
        <w:rPr>
          <w:w w:val="105"/>
          <w:sz w:val="24"/>
          <w:szCs w:val="24"/>
          <w:lang w:eastAsia="zh-TW"/>
        </w:rPr>
        <w:t>關程序須符合本系「碩士班修業要點」第五條之規定。</w:t>
      </w:r>
    </w:p>
    <w:p w:rsidR="00042CC0" w:rsidRDefault="00B86426" w:rsidP="00042CC0">
      <w:pPr>
        <w:pStyle w:val="a3"/>
        <w:spacing w:before="100" w:beforeAutospacing="1" w:after="100" w:afterAutospacing="1"/>
        <w:ind w:left="1871" w:right="505" w:hanging="697"/>
        <w:rPr>
          <w:w w:val="105"/>
          <w:sz w:val="24"/>
          <w:szCs w:val="24"/>
          <w:lang w:eastAsia="zh-TW"/>
        </w:rPr>
      </w:pPr>
      <w:r w:rsidRPr="00CE4453">
        <w:rPr>
          <w:w w:val="105"/>
          <w:sz w:val="24"/>
          <w:szCs w:val="24"/>
          <w:lang w:eastAsia="zh-TW"/>
        </w:rPr>
        <w:t>二十、本細則經系務會議通過後公告實施，並送院及教務處備查，修正時亦</w:t>
      </w:r>
      <w:r w:rsidR="00042CC0">
        <w:rPr>
          <w:rFonts w:hint="eastAsia"/>
          <w:w w:val="105"/>
          <w:sz w:val="24"/>
          <w:szCs w:val="24"/>
          <w:lang w:eastAsia="zh-TW"/>
        </w:rPr>
        <w:t xml:space="preserve">  </w:t>
      </w:r>
    </w:p>
    <w:p w:rsidR="004C7577" w:rsidRPr="00826F77" w:rsidRDefault="00042CC0" w:rsidP="00826F77">
      <w:pPr>
        <w:pStyle w:val="a3"/>
        <w:spacing w:before="100" w:beforeAutospacing="1" w:after="100" w:afterAutospacing="1"/>
        <w:ind w:left="1871" w:right="505" w:hanging="697"/>
        <w:rPr>
          <w:lang w:eastAsia="zh-TW"/>
        </w:rPr>
      </w:pPr>
      <w:r>
        <w:rPr>
          <w:rFonts w:hint="eastAsia"/>
          <w:w w:val="105"/>
          <w:sz w:val="24"/>
          <w:szCs w:val="24"/>
          <w:lang w:eastAsia="zh-TW"/>
        </w:rPr>
        <w:t xml:space="preserve">      </w:t>
      </w:r>
      <w:r w:rsidR="00B86426" w:rsidRPr="00CE4453">
        <w:rPr>
          <w:w w:val="105"/>
          <w:sz w:val="24"/>
          <w:szCs w:val="24"/>
          <w:lang w:eastAsia="zh-TW"/>
        </w:rPr>
        <w:t>同。其未盡事宜， 依有關教育法規及本校相關規定辦理。</w:t>
      </w:r>
    </w:p>
    <w:sectPr w:rsidR="004C7577" w:rsidRPr="00826F77" w:rsidSect="00CD503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0F" w:rsidRDefault="00BE0D0F" w:rsidP="00BE0D0F">
      <w:r>
        <w:separator/>
      </w:r>
    </w:p>
  </w:endnote>
  <w:endnote w:type="continuationSeparator" w:id="0">
    <w:p w:rsidR="00BE0D0F" w:rsidRDefault="00BE0D0F" w:rsidP="00BE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0F" w:rsidRDefault="00BE0D0F" w:rsidP="00BE0D0F">
      <w:r>
        <w:separator/>
      </w:r>
    </w:p>
  </w:footnote>
  <w:footnote w:type="continuationSeparator" w:id="0">
    <w:p w:rsidR="00BE0D0F" w:rsidRDefault="00BE0D0F" w:rsidP="00BE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A5324"/>
    <w:multiLevelType w:val="hybridMultilevel"/>
    <w:tmpl w:val="0F56C448"/>
    <w:lvl w:ilvl="0" w:tplc="A82E7760">
      <w:start w:val="1"/>
      <w:numFmt w:val="taiwaneseCountingThousand"/>
      <w:lvlText w:val="%1、"/>
      <w:lvlJc w:val="left"/>
      <w:pPr>
        <w:ind w:left="480" w:hanging="48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33"/>
    <w:rsid w:val="00042CC0"/>
    <w:rsid w:val="00087F2B"/>
    <w:rsid w:val="0016088A"/>
    <w:rsid w:val="001912F0"/>
    <w:rsid w:val="003A6640"/>
    <w:rsid w:val="00473330"/>
    <w:rsid w:val="004C7577"/>
    <w:rsid w:val="005D779C"/>
    <w:rsid w:val="00615BA2"/>
    <w:rsid w:val="006C5147"/>
    <w:rsid w:val="006F3FE4"/>
    <w:rsid w:val="0074748F"/>
    <w:rsid w:val="00820E29"/>
    <w:rsid w:val="00826F77"/>
    <w:rsid w:val="009145F9"/>
    <w:rsid w:val="00B86426"/>
    <w:rsid w:val="00BE0D0F"/>
    <w:rsid w:val="00BF6827"/>
    <w:rsid w:val="00CD5033"/>
    <w:rsid w:val="00D566FD"/>
    <w:rsid w:val="00F57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E1517C-9026-4D43-A4AB-0CCE7166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33"/>
    <w:pPr>
      <w:widowControl w:val="0"/>
      <w:autoSpaceDE w:val="0"/>
      <w:autoSpaceDN w:val="0"/>
    </w:pPr>
    <w:rPr>
      <w:rFonts w:ascii="新細明體" w:eastAsia="新細明體" w:hAnsi="新細明體" w:cs="新細明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748F"/>
  </w:style>
  <w:style w:type="character" w:customStyle="1" w:styleId="a4">
    <w:name w:val="本文 字元"/>
    <w:basedOn w:val="a0"/>
    <w:link w:val="a3"/>
    <w:uiPriority w:val="1"/>
    <w:rsid w:val="0074748F"/>
    <w:rPr>
      <w:rFonts w:ascii="新細明體" w:eastAsia="新細明體" w:hAnsi="新細明體" w:cs="新細明體"/>
      <w:kern w:val="0"/>
      <w:sz w:val="22"/>
      <w:lang w:eastAsia="en-US"/>
    </w:rPr>
  </w:style>
  <w:style w:type="paragraph" w:styleId="a5">
    <w:name w:val="header"/>
    <w:basedOn w:val="a"/>
    <w:link w:val="a6"/>
    <w:uiPriority w:val="99"/>
    <w:unhideWhenUsed/>
    <w:rsid w:val="00BE0D0F"/>
    <w:pPr>
      <w:tabs>
        <w:tab w:val="center" w:pos="4153"/>
        <w:tab w:val="right" w:pos="8306"/>
      </w:tabs>
      <w:snapToGrid w:val="0"/>
    </w:pPr>
    <w:rPr>
      <w:sz w:val="20"/>
      <w:szCs w:val="20"/>
    </w:rPr>
  </w:style>
  <w:style w:type="character" w:customStyle="1" w:styleId="a6">
    <w:name w:val="頁首 字元"/>
    <w:basedOn w:val="a0"/>
    <w:link w:val="a5"/>
    <w:uiPriority w:val="99"/>
    <w:rsid w:val="00BE0D0F"/>
    <w:rPr>
      <w:rFonts w:ascii="新細明體" w:eastAsia="新細明體" w:hAnsi="新細明體" w:cs="新細明體"/>
      <w:kern w:val="0"/>
      <w:sz w:val="20"/>
      <w:szCs w:val="20"/>
      <w:lang w:eastAsia="en-US"/>
    </w:rPr>
  </w:style>
  <w:style w:type="paragraph" w:styleId="a7">
    <w:name w:val="footer"/>
    <w:basedOn w:val="a"/>
    <w:link w:val="a8"/>
    <w:uiPriority w:val="99"/>
    <w:unhideWhenUsed/>
    <w:rsid w:val="00BE0D0F"/>
    <w:pPr>
      <w:tabs>
        <w:tab w:val="center" w:pos="4153"/>
        <w:tab w:val="right" w:pos="8306"/>
      </w:tabs>
      <w:snapToGrid w:val="0"/>
    </w:pPr>
    <w:rPr>
      <w:sz w:val="20"/>
      <w:szCs w:val="20"/>
    </w:rPr>
  </w:style>
  <w:style w:type="character" w:customStyle="1" w:styleId="a8">
    <w:name w:val="頁尾 字元"/>
    <w:basedOn w:val="a0"/>
    <w:link w:val="a7"/>
    <w:uiPriority w:val="99"/>
    <w:rsid w:val="00BE0D0F"/>
    <w:rPr>
      <w:rFonts w:ascii="新細明體" w:eastAsia="新細明體" w:hAnsi="新細明體" w:cs="新細明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276F-EFF6-4781-922D-C832AB60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19</cp:revision>
  <dcterms:created xsi:type="dcterms:W3CDTF">2021-01-08T08:31:00Z</dcterms:created>
  <dcterms:modified xsi:type="dcterms:W3CDTF">2021-01-12T06:34:00Z</dcterms:modified>
</cp:coreProperties>
</file>